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617E60" w14:textId="77777777" w:rsidR="00AD06E8" w:rsidRDefault="00A05F57">
      <w:pPr>
        <w:jc w:val="center"/>
        <w:rPr>
          <w:b/>
          <w:bCs/>
          <w:sz w:val="22"/>
          <w:szCs w:val="22"/>
        </w:rPr>
      </w:pPr>
      <w:r>
        <w:rPr>
          <w:b/>
          <w:bCs/>
          <w:sz w:val="22"/>
          <w:szCs w:val="22"/>
        </w:rPr>
        <w:t>Техническое задание⁠⁠⁠​‌​‌​​‌​​‌​​​‌​‌​​‌‌​​​‌​‌​​‌‌​​​‌​​‌‌​‌​‌​‌​​​‌​‌​​​‌​‌​‌​​​​‌​​‌​‌‌‌‌‌​‌​‌‌​‌​​‌​‌‌‌‌‌​‌‌​‌​‌‌​‌‌​‌‌‌​​​‌‌​​‌​​‌​​‌‌​​​‌‌‌​​‌​​‌​‌​‌​​​‌​‌​‌​​​‌‌​‌‌​​​‌​​‌​​​​‌​​‌​​‌​​‌‌​‌​​​‌‌‌​‌‌‌​‌​​​​‌​​‌‌​‌​‌‌​‌​​​‌‌​​‌‌‌​​‌‌​‌​​‌​‌‌​‌‌‌​‌‌‌​‌‌‌​​​‌​‌‌‌​‌‌​​‌​‌‌​‌​​‌‌​‌‌‌​​‌‌​​​​‌​‌​‌‌​​​​‌​​​‌‌​​‌‌‌‌​​​​​‌‌​​‌​​‌​​‌​‌‌​‌​​‌‌‌​​‌‌‌​‌‌​​‌‌​‌​​‌​‌‌​‌​‌‌​​‌‌​‌​​​‌‌​​‌‌‌​‌​​‌‌‌‌​​‌‌‌​​‌​‌‌‌‌​​​​‌​​​​‌‌​‌​​‌‌‌‌​‌​​‌​‌​​‌‌​​​‌‌​‌​‌‌‌‌‌​​‌‌​‌‌​​‌‌​‌‌‌‌​‌‌‌‌​​​​‌‌​​‌​‌​​‌‌​​‌‌​‌‌‌‌​​​​‌‌​‌​‌​​‌​‌​‌‌​​‌‌​‌‌‌​​‌‌‌​​‌​​‌‌‌​‌​​​‌‌​​‌‌‌​​‌‌​‌​‌​‌‌​​‌‌‌​‌‌​​‌​‌​‌​‌​‌​‌​‌‌​​​‌‌​‌​​‌​​‌​‌‌​‌‌‌‌​‌​​​‌​‌​​‌‌‌​​​​‌‌​‌‌​​​‌‌​‌‌‌‌​‌‌‌​​‌‌​​‌‌​‌​‌​‌​‌‌​​‌​‌‌​​​‌‌​‌‌‌​​‌‌​‌​‌​​​‌⁠⁠⁠</w:t>
      </w:r>
    </w:p>
    <w:p w14:paraId="28E925A5" w14:textId="77777777" w:rsidR="00DB15C8" w:rsidRPr="00086837" w:rsidRDefault="00DB15C8" w:rsidP="00DB15C8">
      <w:pPr>
        <w:jc w:val="center"/>
        <w:rPr>
          <w:b/>
          <w:bCs/>
        </w:rPr>
      </w:pPr>
      <w:r w:rsidRPr="00086837">
        <w:rPr>
          <w:b/>
          <w:bCs/>
        </w:rPr>
        <w:t>ТЕХ⁠‌‌​‍‌​⁠</w:t>
      </w:r>
      <w:r w:rsidRPr="00086837">
        <w:rPr>
          <w:rFonts w:ascii="Tahoma" w:hAnsi="Tahoma" w:cs="Tahoma"/>
          <w:b/>
          <w:bCs/>
        </w:rPr>
        <w:t>﻿﻿</w:t>
      </w:r>
      <w:r w:rsidRPr="00086837">
        <w:rPr>
          <w:b/>
          <w:bCs/>
        </w:rPr>
        <w:t>​</w:t>
      </w:r>
      <w:r w:rsidRPr="00086837">
        <w:rPr>
          <w:rFonts w:ascii="Tahoma" w:hAnsi="Tahoma" w:cs="Tahoma"/>
          <w:b/>
          <w:bCs/>
        </w:rPr>
        <w:t>﻿</w:t>
      </w:r>
      <w:r w:rsidRPr="00086837">
        <w:rPr>
          <w:b/>
          <w:bCs/>
        </w:rPr>
        <w:t>​​‌</w:t>
      </w:r>
      <w:r w:rsidRPr="00086837">
        <w:rPr>
          <w:rFonts w:ascii="Tahoma" w:hAnsi="Tahoma" w:cs="Tahoma"/>
          <w:b/>
          <w:bCs/>
        </w:rPr>
        <w:t>﻿</w:t>
      </w:r>
      <w:r w:rsidRPr="00086837">
        <w:rPr>
          <w:b/>
          <w:bCs/>
        </w:rPr>
        <w:t>НИЧЕСКОЕ ЗАДАНИЕ</w:t>
      </w:r>
    </w:p>
    <w:p w14:paraId="3CFD1B86" w14:textId="77777777" w:rsidR="00BE5927" w:rsidRPr="00BE5927" w:rsidRDefault="00BE5927" w:rsidP="00BE5927">
      <w:pPr>
        <w:suppressAutoHyphens w:val="0"/>
        <w:jc w:val="center"/>
        <w:rPr>
          <w:b/>
          <w:sz w:val="22"/>
          <w:szCs w:val="22"/>
          <w:lang w:eastAsia="ru-RU"/>
        </w:rPr>
      </w:pPr>
      <w:r w:rsidRPr="00BE5927">
        <w:rPr>
          <w:b/>
          <w:sz w:val="22"/>
          <w:szCs w:val="22"/>
          <w:lang w:eastAsia="ru-RU"/>
        </w:rPr>
        <w:t>на поставку коммутатора</w:t>
      </w:r>
    </w:p>
    <w:p w14:paraId="3A72820A" w14:textId="77777777" w:rsidR="00AD06E8" w:rsidRDefault="00AD06E8">
      <w:pPr>
        <w:jc w:val="both"/>
        <w:rPr>
          <w:rFonts w:eastAsia="Calibri"/>
          <w:b/>
          <w:sz w:val="22"/>
          <w:szCs w:val="22"/>
          <w:lang w:eastAsia="en-US"/>
        </w:rPr>
      </w:pPr>
    </w:p>
    <w:p w14:paraId="413ACC81" w14:textId="77777777" w:rsidR="0006031D" w:rsidRPr="00086837" w:rsidRDefault="0006031D" w:rsidP="0006031D">
      <w:pPr>
        <w:tabs>
          <w:tab w:val="num" w:pos="0"/>
          <w:tab w:val="left" w:pos="851"/>
        </w:tabs>
        <w:jc w:val="both"/>
        <w:rPr>
          <w:color w:val="000000" w:themeColor="text1"/>
        </w:rPr>
      </w:pPr>
      <w:bookmarkStart w:id="0" w:name="_GoBack"/>
      <w:bookmarkEnd w:id="0"/>
      <w:r w:rsidRPr="00086837">
        <w:rPr>
          <w:color w:val="000000" w:themeColor="text1"/>
        </w:rPr>
        <w:t>Наименование Заказчика: Государ‍​⁠‌⁠﻿​⁠‍‌​⁠​‍‌﻿‍‌‍‌‍‌﻿﻿﻿‍​​﻿‍‌﻿‍﻿⁠﻿﻿﻿‍‍‌‍‌​ственное автономное учреждение печати Свердловской области «Редакция газеты «Пламя»</w:t>
      </w:r>
    </w:p>
    <w:p w14:paraId="07C44204" w14:textId="77777777" w:rsidR="0006031D" w:rsidRPr="00086837" w:rsidRDefault="0006031D" w:rsidP="0006031D">
      <w:pPr>
        <w:tabs>
          <w:tab w:val="num" w:pos="0"/>
          <w:tab w:val="left" w:pos="851"/>
        </w:tabs>
        <w:jc w:val="both"/>
        <w:rPr>
          <w:color w:val="000000" w:themeColor="text1"/>
        </w:rPr>
      </w:pPr>
      <w:r w:rsidRPr="00086837">
        <w:rPr>
          <w:color w:val="000000" w:themeColor="text1"/>
        </w:rPr>
        <w:t>Место нахождения Заказчика: 623418, Свердловская область, город Каменск-Уральский, проспект Победы, 97а.</w:t>
      </w:r>
    </w:p>
    <w:p w14:paraId="5A810C1C" w14:textId="77777777" w:rsidR="0006031D" w:rsidRDefault="0006031D">
      <w:pPr>
        <w:jc w:val="both"/>
        <w:rPr>
          <w:rFonts w:eastAsia="Calibri"/>
          <w:b/>
          <w:sz w:val="22"/>
          <w:szCs w:val="22"/>
          <w:lang w:eastAsia="en-US"/>
        </w:rPr>
      </w:pPr>
    </w:p>
    <w:p w14:paraId="14A75185" w14:textId="2A585136" w:rsidR="00AF5ABF" w:rsidRPr="004229D4" w:rsidRDefault="00AF5ABF">
      <w:pPr>
        <w:contextualSpacing/>
        <w:jc w:val="both"/>
        <w:rPr>
          <w:i/>
          <w:iCs/>
          <w:color w:val="000000"/>
          <w:sz w:val="22"/>
          <w:szCs w:val="22"/>
        </w:rPr>
      </w:pPr>
      <w:bookmarkStart w:id="1" w:name="_Hlk240041434"/>
      <w:r w:rsidRPr="004229D4">
        <w:rPr>
          <w:i/>
          <w:iCs/>
          <w:color w:val="000000"/>
          <w:sz w:val="22"/>
          <w:szCs w:val="22"/>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1"/>
    </w:p>
    <w:tbl>
      <w:tblPr>
        <w:tblStyle w:val="a6"/>
        <w:tblW w:w="10072" w:type="dxa"/>
        <w:tblLook w:val="04A0" w:firstRow="1" w:lastRow="0" w:firstColumn="1" w:lastColumn="0" w:noHBand="0" w:noVBand="1"/>
      </w:tblPr>
      <w:tblGrid>
        <w:gridCol w:w="582"/>
        <w:gridCol w:w="1681"/>
        <w:gridCol w:w="2026"/>
        <w:gridCol w:w="2227"/>
        <w:gridCol w:w="1693"/>
        <w:gridCol w:w="1863"/>
      </w:tblGrid>
      <w:tr w:rsidR="00AD06E8" w14:paraId="43A71645" w14:textId="77777777" w:rsidTr="00C80DED">
        <w:trPr>
          <w:trHeight w:val="345"/>
        </w:trPr>
        <w:tc>
          <w:tcPr>
            <w:tcW w:w="582" w:type="dxa"/>
            <w:vMerge w:val="restart"/>
          </w:tcPr>
          <w:p w14:paraId="55F384DC" w14:textId="77777777" w:rsidR="00AD06E8" w:rsidRDefault="00A05F57">
            <w:pPr>
              <w:jc w:val="center"/>
              <w:rPr>
                <w:rFonts w:eastAsia="Calibri"/>
                <w:b/>
                <w:bCs/>
                <w:sz w:val="22"/>
                <w:szCs w:val="22"/>
                <w:lang w:eastAsia="en-US"/>
              </w:rPr>
            </w:pPr>
            <w:r>
              <w:rPr>
                <w:rFonts w:eastAsia="Calibri"/>
                <w:b/>
                <w:bCs/>
                <w:sz w:val="22"/>
                <w:szCs w:val="22"/>
                <w:lang w:eastAsia="en-US"/>
              </w:rPr>
              <w:t>№ п/п</w:t>
            </w:r>
          </w:p>
        </w:tc>
        <w:tc>
          <w:tcPr>
            <w:tcW w:w="1681" w:type="dxa"/>
            <w:vMerge w:val="restart"/>
          </w:tcPr>
          <w:p w14:paraId="7A3CD3D8" w14:textId="4D7D2FD5" w:rsidR="00AD06E8" w:rsidRDefault="00A05F57">
            <w:pPr>
              <w:jc w:val="center"/>
              <w:rPr>
                <w:rFonts w:eastAsia="Calibri"/>
                <w:b/>
                <w:bCs/>
                <w:sz w:val="22"/>
                <w:szCs w:val="22"/>
                <w:lang w:eastAsia="en-US"/>
              </w:rPr>
            </w:pPr>
            <w:r>
              <w:rPr>
                <w:rFonts w:eastAsia="Calibri"/>
                <w:b/>
                <w:bCs/>
                <w:sz w:val="22"/>
                <w:szCs w:val="22"/>
                <w:lang w:eastAsia="en-US"/>
              </w:rPr>
              <w:t>Код</w:t>
            </w:r>
            <w:r w:rsidR="00AF5ABF">
              <w:rPr>
                <w:rFonts w:eastAsia="Calibri"/>
                <w:b/>
                <w:bCs/>
                <w:sz w:val="22"/>
                <w:szCs w:val="22"/>
                <w:lang w:eastAsia="en-US"/>
              </w:rPr>
              <w:t xml:space="preserve"> ОКПД2</w:t>
            </w:r>
          </w:p>
        </w:tc>
        <w:tc>
          <w:tcPr>
            <w:tcW w:w="2026" w:type="dxa"/>
            <w:vMerge w:val="restart"/>
          </w:tcPr>
          <w:p w14:paraId="0A980334" w14:textId="77777777" w:rsidR="00AD06E8" w:rsidRDefault="00A05F57">
            <w:pPr>
              <w:jc w:val="center"/>
              <w:rPr>
                <w:rFonts w:eastAsia="Calibri"/>
                <w:b/>
                <w:bCs/>
                <w:sz w:val="22"/>
                <w:szCs w:val="22"/>
                <w:lang w:eastAsia="en-US"/>
              </w:rPr>
            </w:pPr>
            <w:r>
              <w:rPr>
                <w:rFonts w:eastAsia="Calibri"/>
                <w:b/>
                <w:bCs/>
                <w:sz w:val="22"/>
                <w:szCs w:val="22"/>
                <w:lang w:eastAsia="en-US"/>
              </w:rPr>
              <w:t>Наименование</w:t>
            </w:r>
          </w:p>
        </w:tc>
        <w:tc>
          <w:tcPr>
            <w:tcW w:w="5783" w:type="dxa"/>
            <w:gridSpan w:val="3"/>
          </w:tcPr>
          <w:p w14:paraId="04BF8D94" w14:textId="77777777" w:rsidR="00AD06E8" w:rsidRDefault="00A05F57">
            <w:pPr>
              <w:jc w:val="center"/>
              <w:rPr>
                <w:rFonts w:eastAsia="Calibri"/>
                <w:b/>
                <w:bCs/>
                <w:sz w:val="22"/>
                <w:szCs w:val="22"/>
                <w:lang w:eastAsia="en-US"/>
              </w:rPr>
            </w:pPr>
            <w:r>
              <w:rPr>
                <w:rFonts w:eastAsia="Calibri"/>
                <w:b/>
                <w:bCs/>
                <w:sz w:val="22"/>
                <w:szCs w:val="22"/>
                <w:lang w:eastAsia="en-US"/>
              </w:rPr>
              <w:t>Национальный режим</w:t>
            </w:r>
          </w:p>
        </w:tc>
      </w:tr>
      <w:tr w:rsidR="00AD06E8" w14:paraId="7CDF6C05" w14:textId="77777777" w:rsidTr="00C80DED">
        <w:trPr>
          <w:trHeight w:val="345"/>
        </w:trPr>
        <w:tc>
          <w:tcPr>
            <w:tcW w:w="582" w:type="dxa"/>
            <w:vMerge/>
          </w:tcPr>
          <w:p w14:paraId="7C0E350C" w14:textId="77777777" w:rsidR="00AD06E8" w:rsidRDefault="00AD06E8">
            <w:pPr>
              <w:jc w:val="center"/>
              <w:rPr>
                <w:rFonts w:eastAsia="Calibri"/>
                <w:b/>
                <w:bCs/>
                <w:sz w:val="22"/>
                <w:szCs w:val="22"/>
                <w:lang w:eastAsia="en-US"/>
              </w:rPr>
            </w:pPr>
          </w:p>
        </w:tc>
        <w:tc>
          <w:tcPr>
            <w:tcW w:w="1681" w:type="dxa"/>
            <w:vMerge/>
          </w:tcPr>
          <w:p w14:paraId="48160159" w14:textId="77777777" w:rsidR="00AD06E8" w:rsidRDefault="00AD06E8">
            <w:pPr>
              <w:jc w:val="center"/>
              <w:rPr>
                <w:rFonts w:eastAsia="Calibri"/>
                <w:b/>
                <w:bCs/>
                <w:sz w:val="22"/>
                <w:szCs w:val="22"/>
                <w:lang w:eastAsia="en-US"/>
              </w:rPr>
            </w:pPr>
          </w:p>
        </w:tc>
        <w:tc>
          <w:tcPr>
            <w:tcW w:w="2026" w:type="dxa"/>
            <w:vMerge/>
          </w:tcPr>
          <w:p w14:paraId="0F3E9411" w14:textId="77777777" w:rsidR="00AD06E8" w:rsidRDefault="00AD06E8">
            <w:pPr>
              <w:jc w:val="center"/>
              <w:rPr>
                <w:rFonts w:eastAsia="Calibri"/>
                <w:b/>
                <w:bCs/>
                <w:sz w:val="22"/>
                <w:szCs w:val="22"/>
                <w:lang w:eastAsia="en-US"/>
              </w:rPr>
            </w:pPr>
          </w:p>
        </w:tc>
        <w:tc>
          <w:tcPr>
            <w:tcW w:w="2227" w:type="dxa"/>
          </w:tcPr>
          <w:p w14:paraId="6EC316C1" w14:textId="77777777" w:rsidR="00AD06E8" w:rsidRDefault="00A05F57">
            <w:pPr>
              <w:jc w:val="center"/>
              <w:rPr>
                <w:rFonts w:eastAsia="Calibri"/>
                <w:b/>
                <w:bCs/>
                <w:sz w:val="22"/>
                <w:szCs w:val="22"/>
                <w:lang w:eastAsia="en-US"/>
              </w:rPr>
            </w:pPr>
            <w:r>
              <w:rPr>
                <w:rFonts w:eastAsia="Calibri"/>
                <w:b/>
                <w:bCs/>
                <w:sz w:val="22"/>
                <w:szCs w:val="22"/>
                <w:lang w:eastAsia="en-US"/>
              </w:rPr>
              <w:t>1875</w:t>
            </w:r>
          </w:p>
          <w:p w14:paraId="4D4CEE5C" w14:textId="77777777" w:rsidR="00AD06E8" w:rsidRDefault="00A05F57">
            <w:pPr>
              <w:jc w:val="center"/>
              <w:rPr>
                <w:rFonts w:eastAsia="Calibri"/>
                <w:b/>
                <w:bCs/>
                <w:sz w:val="22"/>
                <w:szCs w:val="22"/>
                <w:lang w:eastAsia="en-US"/>
              </w:rPr>
            </w:pPr>
            <w:r>
              <w:rPr>
                <w:rFonts w:eastAsia="Calibri"/>
                <w:b/>
                <w:bCs/>
                <w:sz w:val="22"/>
                <w:szCs w:val="22"/>
                <w:lang w:eastAsia="en-US"/>
              </w:rPr>
              <w:t>(Запрет)</w:t>
            </w:r>
          </w:p>
        </w:tc>
        <w:tc>
          <w:tcPr>
            <w:tcW w:w="1693" w:type="dxa"/>
          </w:tcPr>
          <w:p w14:paraId="1B613031" w14:textId="77777777" w:rsidR="00AD06E8" w:rsidRDefault="00A05F57">
            <w:pPr>
              <w:jc w:val="center"/>
              <w:rPr>
                <w:rFonts w:eastAsia="Calibri"/>
                <w:b/>
                <w:bCs/>
                <w:sz w:val="22"/>
                <w:szCs w:val="22"/>
                <w:lang w:eastAsia="en-US"/>
              </w:rPr>
            </w:pPr>
            <w:r>
              <w:rPr>
                <w:rFonts w:eastAsia="Calibri"/>
                <w:b/>
                <w:bCs/>
                <w:sz w:val="22"/>
                <w:szCs w:val="22"/>
                <w:lang w:eastAsia="en-US"/>
              </w:rPr>
              <w:t>1875 (Ограничение)</w:t>
            </w:r>
          </w:p>
        </w:tc>
        <w:tc>
          <w:tcPr>
            <w:tcW w:w="1863" w:type="dxa"/>
          </w:tcPr>
          <w:p w14:paraId="7A82896F" w14:textId="77777777" w:rsidR="00AD06E8" w:rsidRDefault="00A05F57">
            <w:pPr>
              <w:jc w:val="center"/>
              <w:rPr>
                <w:rFonts w:eastAsia="Calibri"/>
                <w:b/>
                <w:bCs/>
                <w:sz w:val="22"/>
                <w:szCs w:val="22"/>
                <w:lang w:eastAsia="en-US"/>
              </w:rPr>
            </w:pPr>
            <w:r>
              <w:rPr>
                <w:rFonts w:eastAsia="Calibri"/>
                <w:b/>
                <w:bCs/>
                <w:sz w:val="22"/>
                <w:szCs w:val="22"/>
                <w:lang w:eastAsia="en-US"/>
              </w:rPr>
              <w:t>1875 (Преимущество)</w:t>
            </w:r>
          </w:p>
        </w:tc>
      </w:tr>
      <w:tr w:rsidR="00AD06E8" w14:paraId="46DDDEED" w14:textId="77777777" w:rsidTr="00C80DED">
        <w:trPr>
          <w:trHeight w:val="315"/>
        </w:trPr>
        <w:tc>
          <w:tcPr>
            <w:tcW w:w="582" w:type="dxa"/>
          </w:tcPr>
          <w:p w14:paraId="223FF008" w14:textId="77777777" w:rsidR="00AD06E8" w:rsidRDefault="00A05F57">
            <w:pPr>
              <w:jc w:val="both"/>
              <w:rPr>
                <w:rFonts w:eastAsia="Calibri"/>
                <w:bCs/>
                <w:sz w:val="22"/>
                <w:szCs w:val="22"/>
                <w:lang w:eastAsia="en-US"/>
              </w:rPr>
            </w:pPr>
            <w:r>
              <w:rPr>
                <w:rFonts w:eastAsia="Calibri"/>
                <w:bCs/>
                <w:sz w:val="22"/>
                <w:szCs w:val="22"/>
                <w:lang w:eastAsia="en-US"/>
              </w:rPr>
              <w:t>1</w:t>
            </w:r>
          </w:p>
        </w:tc>
        <w:tc>
          <w:tcPr>
            <w:tcW w:w="1681" w:type="dxa"/>
          </w:tcPr>
          <w:p w14:paraId="09E83242" w14:textId="4282FA13" w:rsidR="00AD06E8" w:rsidRDefault="004E75B3">
            <w:pPr>
              <w:jc w:val="both"/>
              <w:rPr>
                <w:rFonts w:eastAsia="Calibri"/>
                <w:bCs/>
                <w:sz w:val="22"/>
                <w:szCs w:val="22"/>
                <w:lang w:eastAsia="en-US"/>
              </w:rPr>
            </w:pPr>
            <w:r w:rsidRPr="004E75B3">
              <w:rPr>
                <w:rFonts w:eastAsia="Calibri"/>
                <w:bCs/>
                <w:sz w:val="22"/>
                <w:szCs w:val="22"/>
                <w:lang w:eastAsia="en-US"/>
              </w:rPr>
              <w:t>26.30.11.122</w:t>
            </w:r>
          </w:p>
        </w:tc>
        <w:tc>
          <w:tcPr>
            <w:tcW w:w="2026" w:type="dxa"/>
          </w:tcPr>
          <w:p w14:paraId="2BDCCF2A" w14:textId="06B98B0E" w:rsidR="00AD06E8" w:rsidRDefault="004E75B3">
            <w:pPr>
              <w:jc w:val="both"/>
              <w:rPr>
                <w:rFonts w:eastAsia="Calibri"/>
                <w:bCs/>
                <w:sz w:val="22"/>
                <w:szCs w:val="22"/>
                <w:lang w:eastAsia="en-US"/>
              </w:rPr>
            </w:pPr>
            <w:r w:rsidRPr="00154A93">
              <w:rPr>
                <w:rFonts w:eastAsia="Calibri"/>
                <w:sz w:val="22"/>
                <w:szCs w:val="22"/>
              </w:rPr>
              <w:t>Коммутатор</w:t>
            </w:r>
          </w:p>
        </w:tc>
        <w:tc>
          <w:tcPr>
            <w:tcW w:w="2227" w:type="dxa"/>
          </w:tcPr>
          <w:p w14:paraId="51045925" w14:textId="77777777" w:rsidR="00AD06E8" w:rsidRDefault="00AD06E8">
            <w:pPr>
              <w:jc w:val="both"/>
              <w:rPr>
                <w:rFonts w:eastAsia="Calibri"/>
                <w:bCs/>
                <w:sz w:val="22"/>
                <w:szCs w:val="22"/>
                <w:lang w:eastAsia="en-US"/>
              </w:rPr>
            </w:pPr>
          </w:p>
        </w:tc>
        <w:tc>
          <w:tcPr>
            <w:tcW w:w="1693" w:type="dxa"/>
          </w:tcPr>
          <w:p w14:paraId="2EDCC6F2" w14:textId="77777777" w:rsidR="00AD06E8" w:rsidRDefault="00A05F57">
            <w:pPr>
              <w:jc w:val="center"/>
              <w:rPr>
                <w:rFonts w:eastAsia="Calibri"/>
                <w:bCs/>
                <w:sz w:val="22"/>
                <w:szCs w:val="22"/>
                <w:lang w:eastAsia="en-US"/>
              </w:rPr>
            </w:pPr>
            <w:r>
              <w:rPr>
                <w:rFonts w:ascii="Segoe UI Symbol" w:eastAsia="Calibri" w:hAnsi="Segoe UI Symbol" w:cs="Segoe UI Symbol"/>
                <w:bCs/>
                <w:sz w:val="22"/>
                <w:szCs w:val="22"/>
                <w:lang w:eastAsia="en-US"/>
              </w:rPr>
              <w:t>✓</w:t>
            </w:r>
          </w:p>
        </w:tc>
        <w:tc>
          <w:tcPr>
            <w:tcW w:w="1863" w:type="dxa"/>
          </w:tcPr>
          <w:p w14:paraId="66C8F7F8" w14:textId="77777777" w:rsidR="00AD06E8" w:rsidRDefault="00AD06E8">
            <w:pPr>
              <w:jc w:val="both"/>
              <w:rPr>
                <w:rFonts w:eastAsia="Calibri"/>
                <w:bCs/>
                <w:sz w:val="22"/>
                <w:szCs w:val="22"/>
                <w:lang w:eastAsia="en-US"/>
              </w:rPr>
            </w:pPr>
          </w:p>
        </w:tc>
      </w:tr>
    </w:tbl>
    <w:p w14:paraId="7BEA364B" w14:textId="798B5B2A" w:rsidR="00AD06E8" w:rsidRPr="004229D4" w:rsidRDefault="004229D4">
      <w:pPr>
        <w:jc w:val="both"/>
        <w:rPr>
          <w:rFonts w:eastAsia="Calibri"/>
          <w:bCs/>
          <w:i/>
          <w:iCs/>
          <w:sz w:val="22"/>
          <w:szCs w:val="22"/>
          <w:lang w:eastAsia="en-US"/>
        </w:rPr>
      </w:pPr>
      <w:r w:rsidRPr="004229D4">
        <w:rPr>
          <w:rFonts w:eastAsia="Calibri"/>
          <w:bCs/>
          <w:i/>
          <w:iCs/>
          <w:sz w:val="22"/>
          <w:szCs w:val="22"/>
          <w:lang w:eastAsia="en-US"/>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6331D694" w14:textId="77777777" w:rsidR="00AD06E8" w:rsidRDefault="00A05F57">
      <w:pPr>
        <w:pStyle w:val="a7"/>
        <w:numPr>
          <w:ilvl w:val="0"/>
          <w:numId w:val="1"/>
        </w:numPr>
        <w:ind w:left="0" w:firstLine="0"/>
        <w:jc w:val="both"/>
        <w:rPr>
          <w:rFonts w:eastAsia="Calibri"/>
          <w:b/>
          <w:sz w:val="22"/>
          <w:szCs w:val="22"/>
          <w:lang w:eastAsia="en-US"/>
        </w:rPr>
      </w:pPr>
      <w:r>
        <w:rPr>
          <w:rFonts w:eastAsia="Calibri"/>
          <w:b/>
          <w:sz w:val="22"/>
          <w:szCs w:val="22"/>
          <w:lang w:eastAsia="en-US"/>
        </w:rPr>
        <w:t>Объект закупки:</w:t>
      </w:r>
    </w:p>
    <w:tbl>
      <w:tblPr>
        <w:tblStyle w:val="a6"/>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701"/>
        <w:gridCol w:w="5954"/>
        <w:gridCol w:w="850"/>
        <w:gridCol w:w="993"/>
      </w:tblGrid>
      <w:tr w:rsidR="00AD06E8" w14:paraId="56FEB081" w14:textId="77777777" w:rsidTr="004E75B3">
        <w:tc>
          <w:tcPr>
            <w:tcW w:w="562" w:type="dxa"/>
          </w:tcPr>
          <w:p w14:paraId="0A01C502" w14:textId="77777777" w:rsidR="00AD06E8" w:rsidRDefault="00A05F57">
            <w:pPr>
              <w:jc w:val="center"/>
              <w:rPr>
                <w:b/>
                <w:bCs/>
                <w:sz w:val="22"/>
                <w:szCs w:val="22"/>
              </w:rPr>
            </w:pPr>
            <w:r>
              <w:rPr>
                <w:b/>
                <w:bCs/>
                <w:sz w:val="22"/>
                <w:szCs w:val="22"/>
              </w:rPr>
              <w:t>№ п/п</w:t>
            </w:r>
          </w:p>
        </w:tc>
        <w:tc>
          <w:tcPr>
            <w:tcW w:w="1701" w:type="dxa"/>
          </w:tcPr>
          <w:p w14:paraId="00EF9E05" w14:textId="77777777" w:rsidR="00AD06E8" w:rsidRDefault="00A05F57">
            <w:pPr>
              <w:jc w:val="center"/>
              <w:rPr>
                <w:b/>
                <w:bCs/>
                <w:sz w:val="22"/>
                <w:szCs w:val="22"/>
              </w:rPr>
            </w:pPr>
            <w:r>
              <w:rPr>
                <w:b/>
                <w:bCs/>
                <w:sz w:val="22"/>
                <w:szCs w:val="22"/>
              </w:rPr>
              <w:t>Наименование</w:t>
            </w:r>
          </w:p>
        </w:tc>
        <w:tc>
          <w:tcPr>
            <w:tcW w:w="5954" w:type="dxa"/>
          </w:tcPr>
          <w:p w14:paraId="038DD374" w14:textId="77777777" w:rsidR="00AD06E8" w:rsidRDefault="00A05F57">
            <w:pPr>
              <w:jc w:val="center"/>
              <w:rPr>
                <w:b/>
                <w:bCs/>
                <w:sz w:val="22"/>
                <w:szCs w:val="22"/>
              </w:rPr>
            </w:pPr>
            <w:r>
              <w:rPr>
                <w:b/>
                <w:bCs/>
                <w:sz w:val="22"/>
                <w:szCs w:val="22"/>
              </w:rPr>
              <w:t>Характеристики</w:t>
            </w:r>
          </w:p>
        </w:tc>
        <w:tc>
          <w:tcPr>
            <w:tcW w:w="850" w:type="dxa"/>
          </w:tcPr>
          <w:p w14:paraId="72F5AE01" w14:textId="77777777" w:rsidR="00AD06E8" w:rsidRDefault="00A05F57">
            <w:pPr>
              <w:jc w:val="center"/>
              <w:rPr>
                <w:b/>
                <w:bCs/>
                <w:sz w:val="22"/>
                <w:szCs w:val="22"/>
              </w:rPr>
            </w:pPr>
            <w:r>
              <w:rPr>
                <w:b/>
                <w:bCs/>
                <w:sz w:val="22"/>
                <w:szCs w:val="22"/>
              </w:rPr>
              <w:t>Ед. изм.</w:t>
            </w:r>
          </w:p>
        </w:tc>
        <w:tc>
          <w:tcPr>
            <w:tcW w:w="993" w:type="dxa"/>
          </w:tcPr>
          <w:p w14:paraId="56214FC9" w14:textId="77777777" w:rsidR="00AD06E8" w:rsidRDefault="00EA0030">
            <w:pPr>
              <w:jc w:val="center"/>
              <w:rPr>
                <w:b/>
                <w:bCs/>
                <w:sz w:val="22"/>
                <w:szCs w:val="22"/>
              </w:rPr>
            </w:pPr>
            <w:r>
              <w:rPr>
                <w:b/>
                <w:bCs/>
                <w:sz w:val="22"/>
                <w:szCs w:val="22"/>
              </w:rPr>
              <w:t>Кол-</w:t>
            </w:r>
            <w:r w:rsidR="00A05F57">
              <w:rPr>
                <w:b/>
                <w:bCs/>
                <w:sz w:val="22"/>
                <w:szCs w:val="22"/>
              </w:rPr>
              <w:t>во</w:t>
            </w:r>
          </w:p>
        </w:tc>
      </w:tr>
      <w:tr w:rsidR="00AD06E8" w14:paraId="2B93FCCB" w14:textId="77777777" w:rsidTr="004E75B3">
        <w:tc>
          <w:tcPr>
            <w:tcW w:w="562" w:type="dxa"/>
          </w:tcPr>
          <w:p w14:paraId="03C62094" w14:textId="77777777" w:rsidR="00AD06E8" w:rsidRDefault="00AD06E8">
            <w:pPr>
              <w:pStyle w:val="a7"/>
              <w:numPr>
                <w:ilvl w:val="0"/>
                <w:numId w:val="2"/>
              </w:numPr>
              <w:ind w:left="0" w:firstLine="0"/>
              <w:rPr>
                <w:sz w:val="22"/>
                <w:szCs w:val="22"/>
              </w:rPr>
            </w:pPr>
          </w:p>
        </w:tc>
        <w:tc>
          <w:tcPr>
            <w:tcW w:w="1701" w:type="dxa"/>
          </w:tcPr>
          <w:p w14:paraId="62DC8DD4" w14:textId="0117BCFB" w:rsidR="00AD06E8" w:rsidRDefault="004E75B3">
            <w:pPr>
              <w:rPr>
                <w:sz w:val="22"/>
                <w:szCs w:val="22"/>
              </w:rPr>
            </w:pPr>
            <w:r w:rsidRPr="00154A93">
              <w:rPr>
                <w:rFonts w:eastAsia="Calibri"/>
                <w:sz w:val="22"/>
                <w:szCs w:val="22"/>
              </w:rPr>
              <w:t xml:space="preserve">Коммутатор </w:t>
            </w:r>
            <w:r w:rsidR="00BE5927" w:rsidRPr="00154A93">
              <w:rPr>
                <w:rFonts w:eastAsia="Calibri"/>
                <w:sz w:val="22"/>
                <w:szCs w:val="22"/>
              </w:rPr>
              <w:t>TP-Link TL-SG1016D</w:t>
            </w:r>
          </w:p>
        </w:tc>
        <w:tc>
          <w:tcPr>
            <w:tcW w:w="5954" w:type="dxa"/>
          </w:tcPr>
          <w:p w14:paraId="1D3F5961" w14:textId="3A04A323" w:rsidR="00F01A3F" w:rsidRPr="00F01A3F" w:rsidRDefault="00F01A3F" w:rsidP="00F01A3F">
            <w:pPr>
              <w:rPr>
                <w:sz w:val="22"/>
                <w:szCs w:val="22"/>
              </w:rPr>
            </w:pPr>
            <w:r w:rsidRPr="00F01A3F">
              <w:rPr>
                <w:sz w:val="22"/>
                <w:szCs w:val="22"/>
              </w:rPr>
              <w:t>Тип коммутатора</w:t>
            </w:r>
            <w:r w:rsidR="00ED5A9A">
              <w:rPr>
                <w:sz w:val="22"/>
                <w:szCs w:val="22"/>
              </w:rPr>
              <w:t xml:space="preserve">: </w:t>
            </w:r>
            <w:r w:rsidR="00ED5A9A" w:rsidRPr="00F01A3F">
              <w:rPr>
                <w:sz w:val="22"/>
                <w:szCs w:val="22"/>
              </w:rPr>
              <w:t>Неуправляемый</w:t>
            </w:r>
          </w:p>
          <w:p w14:paraId="786B2D27" w14:textId="77777777" w:rsidR="00FF4168" w:rsidRDefault="00FF4168" w:rsidP="00F01A3F">
            <w:pPr>
              <w:rPr>
                <w:sz w:val="22"/>
                <w:szCs w:val="22"/>
              </w:rPr>
            </w:pPr>
            <w:r w:rsidRPr="00FF4168">
              <w:rPr>
                <w:sz w:val="22"/>
                <w:szCs w:val="22"/>
              </w:rPr>
              <w:t>Интерфейсы: Количество портов RJ45 10/100/1000 Мбит/с — не менее 16 шт.</w:t>
            </w:r>
          </w:p>
          <w:p w14:paraId="2F35E0DA" w14:textId="2A00B6A2" w:rsidR="00ED5A9A" w:rsidRPr="00F01A3F" w:rsidRDefault="00F01A3F" w:rsidP="00F01A3F">
            <w:pPr>
              <w:rPr>
                <w:sz w:val="22"/>
                <w:szCs w:val="22"/>
              </w:rPr>
            </w:pPr>
            <w:r w:rsidRPr="00F01A3F">
              <w:rPr>
                <w:sz w:val="22"/>
                <w:szCs w:val="22"/>
              </w:rPr>
              <w:t>Автосогласование / Auto-MDI/MDIX</w:t>
            </w:r>
            <w:r w:rsidR="00ED5A9A">
              <w:rPr>
                <w:sz w:val="22"/>
                <w:szCs w:val="22"/>
              </w:rPr>
              <w:t xml:space="preserve">: </w:t>
            </w:r>
            <w:r w:rsidR="00ED5A9A" w:rsidRPr="00ED5A9A">
              <w:rPr>
                <w:sz w:val="22"/>
                <w:szCs w:val="22"/>
              </w:rPr>
              <w:t>поддерживается на всех портах</w:t>
            </w:r>
          </w:p>
          <w:p w14:paraId="1FD87977" w14:textId="4D49FF01" w:rsidR="00F01A3F" w:rsidRPr="00D778FB" w:rsidRDefault="00F01A3F" w:rsidP="00F01A3F">
            <w:pPr>
              <w:rPr>
                <w:sz w:val="22"/>
                <w:szCs w:val="22"/>
              </w:rPr>
            </w:pPr>
            <w:r w:rsidRPr="00F01A3F">
              <w:rPr>
                <w:sz w:val="22"/>
                <w:szCs w:val="22"/>
              </w:rPr>
              <w:t>Сетевые стандарты</w:t>
            </w:r>
            <w:r>
              <w:rPr>
                <w:sz w:val="22"/>
                <w:szCs w:val="22"/>
              </w:rPr>
              <w:t xml:space="preserve">: </w:t>
            </w:r>
            <w:r w:rsidR="007B259F">
              <w:rPr>
                <w:sz w:val="22"/>
                <w:szCs w:val="22"/>
              </w:rPr>
              <w:t xml:space="preserve">не ниже </w:t>
            </w:r>
            <w:r w:rsidR="00D778FB" w:rsidRPr="00D778FB">
              <w:rPr>
                <w:sz w:val="22"/>
                <w:szCs w:val="22"/>
                <w:lang w:val="en-US"/>
              </w:rPr>
              <w:t>IEEE</w:t>
            </w:r>
            <w:r w:rsidR="00D778FB" w:rsidRPr="00D778FB">
              <w:rPr>
                <w:sz w:val="22"/>
                <w:szCs w:val="22"/>
              </w:rPr>
              <w:t xml:space="preserve"> 802.3</w:t>
            </w:r>
            <w:r w:rsidR="00D778FB" w:rsidRPr="00D778FB">
              <w:rPr>
                <w:sz w:val="22"/>
                <w:szCs w:val="22"/>
                <w:lang w:val="en-US"/>
              </w:rPr>
              <w:t>i</w:t>
            </w:r>
            <w:r w:rsidR="00D778FB" w:rsidRPr="00D778FB">
              <w:rPr>
                <w:sz w:val="22"/>
                <w:szCs w:val="22"/>
              </w:rPr>
              <w:t xml:space="preserve">, </w:t>
            </w:r>
            <w:r w:rsidR="00D778FB" w:rsidRPr="00D778FB">
              <w:rPr>
                <w:sz w:val="22"/>
                <w:szCs w:val="22"/>
                <w:lang w:val="en-US"/>
              </w:rPr>
              <w:t>IEEE</w:t>
            </w:r>
            <w:r w:rsidR="00D778FB" w:rsidRPr="00D778FB">
              <w:rPr>
                <w:sz w:val="22"/>
                <w:szCs w:val="22"/>
              </w:rPr>
              <w:t xml:space="preserve"> 802.3</w:t>
            </w:r>
            <w:r w:rsidR="00D778FB" w:rsidRPr="00D778FB">
              <w:rPr>
                <w:sz w:val="22"/>
                <w:szCs w:val="22"/>
                <w:lang w:val="en-US"/>
              </w:rPr>
              <w:t>u</w:t>
            </w:r>
            <w:r w:rsidR="00D778FB" w:rsidRPr="00D778FB">
              <w:rPr>
                <w:sz w:val="22"/>
                <w:szCs w:val="22"/>
              </w:rPr>
              <w:t xml:space="preserve">, </w:t>
            </w:r>
            <w:r w:rsidR="00D778FB" w:rsidRPr="00D778FB">
              <w:rPr>
                <w:sz w:val="22"/>
                <w:szCs w:val="22"/>
                <w:lang w:val="en-US"/>
              </w:rPr>
              <w:t>IEEE</w:t>
            </w:r>
            <w:r w:rsidR="00D778FB" w:rsidRPr="00D778FB">
              <w:rPr>
                <w:sz w:val="22"/>
                <w:szCs w:val="22"/>
              </w:rPr>
              <w:t xml:space="preserve"> 802.3</w:t>
            </w:r>
            <w:r w:rsidR="00D778FB" w:rsidRPr="00D778FB">
              <w:rPr>
                <w:sz w:val="22"/>
                <w:szCs w:val="22"/>
                <w:lang w:val="en-US"/>
              </w:rPr>
              <w:t>ab</w:t>
            </w:r>
            <w:r w:rsidR="00D778FB" w:rsidRPr="00D778FB">
              <w:rPr>
                <w:sz w:val="22"/>
                <w:szCs w:val="22"/>
              </w:rPr>
              <w:t xml:space="preserve">, </w:t>
            </w:r>
            <w:r w:rsidR="00D778FB" w:rsidRPr="00D778FB">
              <w:rPr>
                <w:sz w:val="22"/>
                <w:szCs w:val="22"/>
                <w:lang w:val="en-US"/>
              </w:rPr>
              <w:t>IEEE</w:t>
            </w:r>
            <w:r w:rsidR="00D778FB" w:rsidRPr="00D778FB">
              <w:rPr>
                <w:sz w:val="22"/>
                <w:szCs w:val="22"/>
              </w:rPr>
              <w:t xml:space="preserve"> 802.3</w:t>
            </w:r>
            <w:r w:rsidR="00D778FB" w:rsidRPr="00D778FB">
              <w:rPr>
                <w:sz w:val="22"/>
                <w:szCs w:val="22"/>
                <w:lang w:val="en-US"/>
              </w:rPr>
              <w:t>x</w:t>
            </w:r>
            <w:r w:rsidR="00D778FB" w:rsidRPr="00D778FB">
              <w:rPr>
                <w:sz w:val="22"/>
                <w:szCs w:val="22"/>
              </w:rPr>
              <w:t xml:space="preserve">, </w:t>
            </w:r>
            <w:r w:rsidR="00D778FB" w:rsidRPr="00D778FB">
              <w:rPr>
                <w:sz w:val="22"/>
                <w:szCs w:val="22"/>
                <w:lang w:val="en-US"/>
              </w:rPr>
              <w:t>IEEE</w:t>
            </w:r>
            <w:r w:rsidR="00D778FB" w:rsidRPr="00D778FB">
              <w:rPr>
                <w:sz w:val="22"/>
                <w:szCs w:val="22"/>
              </w:rPr>
              <w:t xml:space="preserve"> 802.1</w:t>
            </w:r>
            <w:r w:rsidR="00D778FB" w:rsidRPr="00D778FB">
              <w:rPr>
                <w:sz w:val="22"/>
                <w:szCs w:val="22"/>
                <w:lang w:val="en-US"/>
              </w:rPr>
              <w:t>p</w:t>
            </w:r>
            <w:r w:rsidR="00D778FB" w:rsidRPr="00D778FB">
              <w:rPr>
                <w:sz w:val="22"/>
                <w:szCs w:val="22"/>
              </w:rPr>
              <w:t>.</w:t>
            </w:r>
          </w:p>
          <w:p w14:paraId="1B2DA737" w14:textId="5ABA3BEC" w:rsidR="00F01A3F" w:rsidRDefault="00F01A3F" w:rsidP="00F01A3F">
            <w:r w:rsidRPr="00F01A3F">
              <w:rPr>
                <w:sz w:val="22"/>
                <w:szCs w:val="22"/>
              </w:rPr>
              <w:t>Тип охлаждения</w:t>
            </w:r>
            <w:r>
              <w:rPr>
                <w:sz w:val="22"/>
                <w:szCs w:val="22"/>
              </w:rPr>
              <w:t xml:space="preserve">: </w:t>
            </w:r>
            <w:r w:rsidR="00D778FB" w:rsidRPr="00D778FB">
              <w:t>пассивное (безвентиляторное)</w:t>
            </w:r>
          </w:p>
          <w:p w14:paraId="111DA76E" w14:textId="742152D1" w:rsidR="00F01A3F" w:rsidRDefault="00F01A3F" w:rsidP="00F01A3F">
            <w:r w:rsidRPr="004F3A8D">
              <w:t>Коммутационная матрица</w:t>
            </w:r>
            <w:r>
              <w:t xml:space="preserve">: </w:t>
            </w:r>
            <w:r w:rsidR="00FF4168">
              <w:t xml:space="preserve">не менее </w:t>
            </w:r>
            <w:r w:rsidRPr="00F01A3F">
              <w:t>32 Гбит/с</w:t>
            </w:r>
          </w:p>
          <w:p w14:paraId="613093B6" w14:textId="1E94F8CB" w:rsidR="00F01A3F" w:rsidRDefault="00F01A3F" w:rsidP="00F01A3F">
            <w:pPr>
              <w:rPr>
                <w:sz w:val="22"/>
                <w:szCs w:val="22"/>
              </w:rPr>
            </w:pPr>
            <w:r w:rsidRPr="00F01A3F">
              <w:rPr>
                <w:sz w:val="22"/>
                <w:szCs w:val="22"/>
              </w:rPr>
              <w:t xml:space="preserve">Скорость передачи пакетов: </w:t>
            </w:r>
            <w:r w:rsidR="00FF4168">
              <w:rPr>
                <w:sz w:val="22"/>
                <w:szCs w:val="22"/>
              </w:rPr>
              <w:t xml:space="preserve">не менее </w:t>
            </w:r>
            <w:r w:rsidRPr="00F01A3F">
              <w:rPr>
                <w:sz w:val="22"/>
                <w:szCs w:val="22"/>
              </w:rPr>
              <w:t>23,</w:t>
            </w:r>
            <w:r w:rsidR="00FF4168">
              <w:rPr>
                <w:sz w:val="22"/>
                <w:szCs w:val="22"/>
              </w:rPr>
              <w:t>5</w:t>
            </w:r>
            <w:r w:rsidRPr="00F01A3F">
              <w:rPr>
                <w:sz w:val="22"/>
                <w:szCs w:val="22"/>
              </w:rPr>
              <w:t xml:space="preserve"> Mpps</w:t>
            </w:r>
          </w:p>
          <w:p w14:paraId="6C8C32E0" w14:textId="1EFEC1C0" w:rsidR="00F01A3F" w:rsidRDefault="00F01A3F" w:rsidP="00F01A3F">
            <w:pPr>
              <w:rPr>
                <w:sz w:val="22"/>
                <w:szCs w:val="22"/>
              </w:rPr>
            </w:pPr>
            <w:r w:rsidRPr="00F01A3F">
              <w:rPr>
                <w:sz w:val="22"/>
                <w:szCs w:val="22"/>
              </w:rPr>
              <w:t>Таблица MAC-адресов</w:t>
            </w:r>
            <w:r>
              <w:rPr>
                <w:sz w:val="22"/>
                <w:szCs w:val="22"/>
              </w:rPr>
              <w:t xml:space="preserve">: </w:t>
            </w:r>
            <w:r w:rsidR="00FF4168">
              <w:rPr>
                <w:sz w:val="22"/>
                <w:szCs w:val="22"/>
              </w:rPr>
              <w:t xml:space="preserve">не менее </w:t>
            </w:r>
            <w:r w:rsidRPr="00F01A3F">
              <w:rPr>
                <w:sz w:val="22"/>
                <w:szCs w:val="22"/>
              </w:rPr>
              <w:t>8K записей, автоматическое изучение и очистка</w:t>
            </w:r>
          </w:p>
          <w:p w14:paraId="028F6BDE" w14:textId="77777777" w:rsidR="00F01A3F" w:rsidRPr="00F01A3F" w:rsidRDefault="00F01A3F" w:rsidP="00F01A3F">
            <w:pPr>
              <w:rPr>
                <w:sz w:val="22"/>
                <w:szCs w:val="22"/>
              </w:rPr>
            </w:pPr>
            <w:r w:rsidRPr="00F01A3F">
              <w:rPr>
                <w:sz w:val="22"/>
                <w:szCs w:val="22"/>
              </w:rPr>
              <w:t>Метод коммутации</w:t>
            </w:r>
            <w:r>
              <w:rPr>
                <w:sz w:val="22"/>
                <w:szCs w:val="22"/>
              </w:rPr>
              <w:t xml:space="preserve">: </w:t>
            </w:r>
            <w:r w:rsidRPr="00F01A3F">
              <w:rPr>
                <w:sz w:val="22"/>
                <w:szCs w:val="22"/>
              </w:rPr>
              <w:t>Store-and-Forward (хранение и передача)</w:t>
            </w:r>
          </w:p>
          <w:p w14:paraId="180600DE" w14:textId="2839CB70" w:rsidR="00F01A3F" w:rsidRPr="00F01A3F" w:rsidRDefault="00F01A3F" w:rsidP="00F01A3F">
            <w:pPr>
              <w:rPr>
                <w:sz w:val="22"/>
                <w:szCs w:val="22"/>
              </w:rPr>
            </w:pPr>
            <w:r w:rsidRPr="00F01A3F">
              <w:rPr>
                <w:sz w:val="22"/>
                <w:szCs w:val="22"/>
              </w:rPr>
              <w:t>Кадры Jumbo (Jumbo Frame)</w:t>
            </w:r>
            <w:r>
              <w:rPr>
                <w:sz w:val="22"/>
                <w:szCs w:val="22"/>
              </w:rPr>
              <w:t xml:space="preserve">: </w:t>
            </w:r>
            <w:r w:rsidR="00FD60A8">
              <w:rPr>
                <w:sz w:val="22"/>
                <w:szCs w:val="22"/>
              </w:rPr>
              <w:t xml:space="preserve">не </w:t>
            </w:r>
            <w:r w:rsidR="00010071">
              <w:rPr>
                <w:sz w:val="22"/>
                <w:szCs w:val="22"/>
              </w:rPr>
              <w:t>менее</w:t>
            </w:r>
            <w:r w:rsidRPr="00F01A3F">
              <w:rPr>
                <w:sz w:val="22"/>
                <w:szCs w:val="22"/>
              </w:rPr>
              <w:t xml:space="preserve"> 10 Кбайт</w:t>
            </w:r>
          </w:p>
          <w:p w14:paraId="405EBFBE" w14:textId="03054AA2" w:rsidR="00F01A3F" w:rsidRPr="00F33A3E" w:rsidRDefault="00F01A3F" w:rsidP="00F01A3F">
            <w:pPr>
              <w:rPr>
                <w:sz w:val="22"/>
                <w:szCs w:val="22"/>
                <w:lang w:val="en-US"/>
              </w:rPr>
            </w:pPr>
            <w:r w:rsidRPr="00F01A3F">
              <w:rPr>
                <w:sz w:val="22"/>
                <w:szCs w:val="22"/>
              </w:rPr>
              <w:t>Управление</w:t>
            </w:r>
            <w:r w:rsidRPr="00F01A3F">
              <w:rPr>
                <w:sz w:val="22"/>
                <w:szCs w:val="22"/>
                <w:lang w:val="en-US"/>
              </w:rPr>
              <w:t xml:space="preserve"> </w:t>
            </w:r>
            <w:r w:rsidRPr="00F01A3F">
              <w:rPr>
                <w:sz w:val="22"/>
                <w:szCs w:val="22"/>
              </w:rPr>
              <w:t>потоком</w:t>
            </w:r>
            <w:r w:rsidRPr="00F01A3F">
              <w:rPr>
                <w:sz w:val="22"/>
                <w:szCs w:val="22"/>
                <w:lang w:val="en-US"/>
              </w:rPr>
              <w:t>: IEEE 802.3x Flow Control (Full Duplex), Back Pressure (Half Duplex)</w:t>
            </w:r>
          </w:p>
          <w:p w14:paraId="729846BD" w14:textId="4EB534A2" w:rsidR="00F01A3F" w:rsidRDefault="00F01A3F" w:rsidP="00F01A3F">
            <w:pPr>
              <w:rPr>
                <w:sz w:val="22"/>
                <w:szCs w:val="22"/>
              </w:rPr>
            </w:pPr>
            <w:r w:rsidRPr="00F01A3F">
              <w:rPr>
                <w:sz w:val="22"/>
                <w:szCs w:val="22"/>
              </w:rPr>
              <w:t>Питание</w:t>
            </w:r>
            <w:r>
              <w:rPr>
                <w:sz w:val="22"/>
                <w:szCs w:val="22"/>
              </w:rPr>
              <w:t xml:space="preserve">: </w:t>
            </w:r>
            <w:r w:rsidR="00D778FB">
              <w:rPr>
                <w:sz w:val="22"/>
                <w:szCs w:val="22"/>
              </w:rPr>
              <w:t>в</w:t>
            </w:r>
            <w:r w:rsidRPr="00F01A3F">
              <w:rPr>
                <w:sz w:val="22"/>
                <w:szCs w:val="22"/>
              </w:rPr>
              <w:t xml:space="preserve">строенный блок питания, переменный ток </w:t>
            </w:r>
            <w:r w:rsidR="00792BEB">
              <w:rPr>
                <w:sz w:val="22"/>
                <w:szCs w:val="22"/>
              </w:rPr>
              <w:t xml:space="preserve">не менее </w:t>
            </w:r>
            <w:r w:rsidRPr="00F01A3F">
              <w:rPr>
                <w:sz w:val="22"/>
                <w:szCs w:val="22"/>
              </w:rPr>
              <w:t>100</w:t>
            </w:r>
            <w:r w:rsidR="00792BEB">
              <w:rPr>
                <w:sz w:val="22"/>
                <w:szCs w:val="22"/>
              </w:rPr>
              <w:t xml:space="preserve"> и не более </w:t>
            </w:r>
            <w:r w:rsidRPr="00F01A3F">
              <w:rPr>
                <w:sz w:val="22"/>
                <w:szCs w:val="22"/>
              </w:rPr>
              <w:t>240 В, 50/60 Гц</w:t>
            </w:r>
          </w:p>
          <w:p w14:paraId="4F54012D" w14:textId="30146A9E" w:rsidR="00F01A3F" w:rsidRDefault="00F01A3F" w:rsidP="00F01A3F">
            <w:pPr>
              <w:rPr>
                <w:sz w:val="22"/>
                <w:szCs w:val="22"/>
              </w:rPr>
            </w:pPr>
            <w:r w:rsidRPr="00F01A3F">
              <w:rPr>
                <w:sz w:val="22"/>
                <w:szCs w:val="22"/>
              </w:rPr>
              <w:t>Энергосбережение</w:t>
            </w:r>
            <w:r>
              <w:rPr>
                <w:sz w:val="22"/>
                <w:szCs w:val="22"/>
              </w:rPr>
              <w:t xml:space="preserve">: </w:t>
            </w:r>
            <w:r w:rsidR="00010071">
              <w:rPr>
                <w:sz w:val="22"/>
                <w:szCs w:val="22"/>
              </w:rPr>
              <w:t>н</w:t>
            </w:r>
            <w:r w:rsidR="00010071" w:rsidRPr="00010071">
              <w:rPr>
                <w:sz w:val="22"/>
                <w:szCs w:val="22"/>
              </w:rPr>
              <w:t xml:space="preserve">аличие энергосберегающих технологий в соответствии со стандартом </w:t>
            </w:r>
            <w:r w:rsidR="00792BEB">
              <w:rPr>
                <w:sz w:val="22"/>
                <w:szCs w:val="22"/>
              </w:rPr>
              <w:t xml:space="preserve">не ниже </w:t>
            </w:r>
            <w:r w:rsidR="00010071" w:rsidRPr="00010071">
              <w:rPr>
                <w:sz w:val="22"/>
                <w:szCs w:val="22"/>
              </w:rPr>
              <w:t>IEEE 802.3az</w:t>
            </w:r>
          </w:p>
          <w:p w14:paraId="70CAFCE8" w14:textId="24671704" w:rsidR="00F01A3F" w:rsidRPr="00F01A3F" w:rsidRDefault="00F01A3F" w:rsidP="00F01A3F">
            <w:pPr>
              <w:rPr>
                <w:sz w:val="22"/>
                <w:szCs w:val="22"/>
              </w:rPr>
            </w:pPr>
            <w:r w:rsidRPr="00F01A3F">
              <w:rPr>
                <w:sz w:val="22"/>
                <w:szCs w:val="22"/>
              </w:rPr>
              <w:t>Материал корпуса</w:t>
            </w:r>
            <w:r>
              <w:rPr>
                <w:sz w:val="22"/>
                <w:szCs w:val="22"/>
              </w:rPr>
              <w:t xml:space="preserve">: </w:t>
            </w:r>
            <w:r w:rsidR="00D778FB">
              <w:rPr>
                <w:sz w:val="22"/>
                <w:szCs w:val="22"/>
              </w:rPr>
              <w:t>м</w:t>
            </w:r>
            <w:r w:rsidRPr="00F01A3F">
              <w:rPr>
                <w:sz w:val="22"/>
                <w:szCs w:val="22"/>
              </w:rPr>
              <w:t>еталл</w:t>
            </w:r>
          </w:p>
          <w:p w14:paraId="0A044816" w14:textId="453DCAF3" w:rsidR="00D778FB" w:rsidRPr="00F01A3F" w:rsidRDefault="00F01A3F" w:rsidP="00F01A3F">
            <w:pPr>
              <w:rPr>
                <w:sz w:val="22"/>
                <w:szCs w:val="22"/>
              </w:rPr>
            </w:pPr>
            <w:r w:rsidRPr="00F01A3F">
              <w:rPr>
                <w:sz w:val="22"/>
                <w:szCs w:val="22"/>
              </w:rPr>
              <w:t>Форм-фактор</w:t>
            </w:r>
            <w:r>
              <w:rPr>
                <w:sz w:val="22"/>
                <w:szCs w:val="22"/>
              </w:rPr>
              <w:t xml:space="preserve">: </w:t>
            </w:r>
            <w:r w:rsidR="00D778FB">
              <w:rPr>
                <w:sz w:val="22"/>
                <w:szCs w:val="22"/>
              </w:rPr>
              <w:t>н</w:t>
            </w:r>
            <w:r w:rsidRPr="00F01A3F">
              <w:rPr>
                <w:sz w:val="22"/>
                <w:szCs w:val="22"/>
              </w:rPr>
              <w:t>астольный (Desktop) или монтируемый в 19" стойку (Rackmount)</w:t>
            </w:r>
          </w:p>
        </w:tc>
        <w:tc>
          <w:tcPr>
            <w:tcW w:w="850" w:type="dxa"/>
          </w:tcPr>
          <w:p w14:paraId="614E3B8C" w14:textId="77777777" w:rsidR="00AD06E8" w:rsidRDefault="00A05F57">
            <w:pPr>
              <w:jc w:val="center"/>
              <w:rPr>
                <w:sz w:val="22"/>
                <w:szCs w:val="22"/>
              </w:rPr>
            </w:pPr>
            <w:r>
              <w:rPr>
                <w:sz w:val="22"/>
                <w:szCs w:val="22"/>
              </w:rPr>
              <w:t>шт</w:t>
            </w:r>
          </w:p>
        </w:tc>
        <w:tc>
          <w:tcPr>
            <w:tcW w:w="993" w:type="dxa"/>
          </w:tcPr>
          <w:p w14:paraId="114F559C" w14:textId="5F4DBE1E" w:rsidR="00AD06E8" w:rsidRDefault="00BE5927">
            <w:pPr>
              <w:jc w:val="center"/>
              <w:rPr>
                <w:sz w:val="22"/>
                <w:szCs w:val="22"/>
              </w:rPr>
            </w:pPr>
            <w:r>
              <w:rPr>
                <w:sz w:val="22"/>
                <w:szCs w:val="22"/>
              </w:rPr>
              <w:t>1</w:t>
            </w:r>
          </w:p>
        </w:tc>
      </w:tr>
    </w:tbl>
    <w:p w14:paraId="6755B749" w14:textId="60BC28CB" w:rsidR="00AD06E8" w:rsidRPr="00F33A3E" w:rsidRDefault="00A05F57">
      <w:pPr>
        <w:pStyle w:val="a7"/>
        <w:numPr>
          <w:ilvl w:val="0"/>
          <w:numId w:val="1"/>
        </w:numPr>
        <w:tabs>
          <w:tab w:val="left" w:pos="284"/>
        </w:tabs>
        <w:ind w:left="0" w:firstLine="0"/>
        <w:jc w:val="both"/>
        <w:rPr>
          <w:rFonts w:eastAsia="Calibri"/>
          <w:bCs/>
          <w:sz w:val="22"/>
          <w:szCs w:val="22"/>
          <w:lang w:eastAsia="en-US"/>
        </w:rPr>
      </w:pPr>
      <w:r w:rsidRPr="00F33A3E">
        <w:rPr>
          <w:rFonts w:eastAsia="Calibri"/>
          <w:b/>
          <w:sz w:val="22"/>
          <w:szCs w:val="22"/>
          <w:lang w:eastAsia="en-US"/>
        </w:rPr>
        <w:t xml:space="preserve">Место поставки: </w:t>
      </w:r>
      <w:r w:rsidR="008820BB" w:rsidRPr="00F33A3E">
        <w:rPr>
          <w:rFonts w:eastAsia="Calibri"/>
          <w:bCs/>
          <w:sz w:val="22"/>
          <w:szCs w:val="22"/>
          <w:lang w:eastAsia="en-US"/>
        </w:rPr>
        <w:t>623418, Свердловская область, город Каменск-Уральский, проспект Победы, 97а</w:t>
      </w:r>
      <w:r w:rsidR="00C80DED" w:rsidRPr="00F33A3E">
        <w:rPr>
          <w:rFonts w:eastAsia="Calibri"/>
          <w:bCs/>
          <w:sz w:val="22"/>
          <w:szCs w:val="22"/>
          <w:lang w:eastAsia="en-US"/>
        </w:rPr>
        <w:t>, 4 этаж.</w:t>
      </w:r>
    </w:p>
    <w:p w14:paraId="5E65468E" w14:textId="2BB67531" w:rsidR="00AD06E8" w:rsidRPr="00F33A3E" w:rsidRDefault="00A05F57">
      <w:pPr>
        <w:pStyle w:val="a7"/>
        <w:numPr>
          <w:ilvl w:val="0"/>
          <w:numId w:val="1"/>
        </w:numPr>
        <w:tabs>
          <w:tab w:val="left" w:pos="284"/>
        </w:tabs>
        <w:ind w:left="0" w:firstLine="0"/>
        <w:jc w:val="both"/>
        <w:rPr>
          <w:rFonts w:eastAsia="Calibri"/>
          <w:bCs/>
          <w:sz w:val="22"/>
          <w:szCs w:val="22"/>
          <w:highlight w:val="yellow"/>
          <w:lang w:eastAsia="en-US"/>
        </w:rPr>
      </w:pPr>
      <w:r w:rsidRPr="00F33A3E">
        <w:rPr>
          <w:rFonts w:eastAsia="Calibri"/>
          <w:b/>
          <w:sz w:val="22"/>
          <w:szCs w:val="22"/>
          <w:lang w:eastAsia="en-US"/>
        </w:rPr>
        <w:t xml:space="preserve">Срок поставки: </w:t>
      </w:r>
      <w:r w:rsidRPr="00F33A3E">
        <w:rPr>
          <w:rFonts w:eastAsia="Calibri"/>
          <w:bCs/>
          <w:sz w:val="22"/>
          <w:szCs w:val="22"/>
          <w:highlight w:val="yellow"/>
          <w:lang w:eastAsia="en-US"/>
        </w:rPr>
        <w:t xml:space="preserve">в течение </w:t>
      </w:r>
      <w:r w:rsidR="00E545A3" w:rsidRPr="00F33A3E">
        <w:rPr>
          <w:rFonts w:eastAsia="Calibri"/>
          <w:bCs/>
          <w:sz w:val="22"/>
          <w:szCs w:val="22"/>
          <w:highlight w:val="yellow"/>
          <w:lang w:eastAsia="en-US"/>
        </w:rPr>
        <w:t>30</w:t>
      </w:r>
      <w:r w:rsidR="00EA0030" w:rsidRPr="00F33A3E">
        <w:rPr>
          <w:rFonts w:eastAsia="Calibri"/>
          <w:bCs/>
          <w:sz w:val="22"/>
          <w:szCs w:val="22"/>
          <w:highlight w:val="yellow"/>
          <w:lang w:eastAsia="en-US"/>
        </w:rPr>
        <w:t xml:space="preserve"> (</w:t>
      </w:r>
      <w:r w:rsidR="00E545A3" w:rsidRPr="00F33A3E">
        <w:rPr>
          <w:rFonts w:eastAsia="Calibri"/>
          <w:bCs/>
          <w:sz w:val="22"/>
          <w:szCs w:val="22"/>
          <w:highlight w:val="yellow"/>
          <w:lang w:eastAsia="en-US"/>
        </w:rPr>
        <w:t>тридцати</w:t>
      </w:r>
      <w:r w:rsidRPr="00F33A3E">
        <w:rPr>
          <w:rFonts w:eastAsia="Calibri"/>
          <w:bCs/>
          <w:sz w:val="22"/>
          <w:szCs w:val="22"/>
          <w:highlight w:val="yellow"/>
          <w:lang w:eastAsia="en-US"/>
        </w:rPr>
        <w:t>) календарных дней с момента заключения договора.</w:t>
      </w:r>
    </w:p>
    <w:p w14:paraId="1282DB3E" w14:textId="77777777" w:rsidR="00C80DED" w:rsidRPr="00F33A3E" w:rsidRDefault="00C80DED" w:rsidP="00C80DED">
      <w:pPr>
        <w:ind w:right="-13"/>
        <w:jc w:val="both"/>
        <w:rPr>
          <w:rFonts w:eastAsia="Calibri"/>
          <w:sz w:val="22"/>
          <w:szCs w:val="22"/>
          <w:lang w:eastAsia="en-US"/>
        </w:rPr>
      </w:pPr>
      <w:r w:rsidRPr="00F33A3E">
        <w:rPr>
          <w:rFonts w:eastAsia="Calibri"/>
          <w:sz w:val="22"/>
          <w:szCs w:val="22"/>
          <w:lang w:eastAsia="en-US"/>
        </w:rPr>
        <w:t>3.1. Поставка транспортом Поставщика. Доставка, погрузочно-разгрузочные работы производятся за счет Поставщика.</w:t>
      </w:r>
    </w:p>
    <w:p w14:paraId="412198C3" w14:textId="77777777" w:rsidR="00C80DED" w:rsidRPr="00F33A3E" w:rsidRDefault="00C80DED" w:rsidP="00C80DED">
      <w:pPr>
        <w:ind w:right="-283"/>
        <w:jc w:val="both"/>
        <w:rPr>
          <w:rFonts w:eastAsia="Calibri"/>
          <w:b/>
          <w:bCs/>
          <w:sz w:val="22"/>
          <w:szCs w:val="22"/>
          <w:lang w:eastAsia="en-US"/>
        </w:rPr>
      </w:pPr>
      <w:r w:rsidRPr="00F33A3E">
        <w:rPr>
          <w:rFonts w:eastAsia="Calibri"/>
          <w:b/>
          <w:bCs/>
          <w:sz w:val="22"/>
          <w:szCs w:val="22"/>
          <w:lang w:eastAsia="en-US"/>
        </w:rPr>
        <w:lastRenderedPageBreak/>
        <w:t>4. Требования к качеству, безопасности поставляемого товара:</w:t>
      </w:r>
    </w:p>
    <w:p w14:paraId="40EE565E" w14:textId="77777777" w:rsidR="00C80DED" w:rsidRPr="00F33A3E" w:rsidRDefault="00C80DED" w:rsidP="00C80DED">
      <w:pPr>
        <w:ind w:right="-13"/>
        <w:jc w:val="both"/>
        <w:rPr>
          <w:rFonts w:eastAsia="Calibri"/>
          <w:sz w:val="22"/>
          <w:szCs w:val="22"/>
          <w:lang w:eastAsia="en-US"/>
        </w:rPr>
      </w:pPr>
      <w:r w:rsidRPr="00F33A3E">
        <w:rPr>
          <w:rFonts w:eastAsia="Calibri"/>
          <w:sz w:val="22"/>
          <w:szCs w:val="22"/>
          <w:lang w:eastAsia="en-US"/>
        </w:rPr>
        <w:t xml:space="preserve">4.1. Поставляемый товар должен соответствовать заданным функциональным и качественным характеристикам; </w:t>
      </w:r>
    </w:p>
    <w:p w14:paraId="127432B6" w14:textId="77777777" w:rsidR="00C80DED" w:rsidRPr="00F33A3E" w:rsidRDefault="00C80DED" w:rsidP="00C80DED">
      <w:pPr>
        <w:ind w:right="-13"/>
        <w:jc w:val="both"/>
        <w:rPr>
          <w:rFonts w:eastAsia="Calibri"/>
          <w:sz w:val="22"/>
          <w:szCs w:val="22"/>
          <w:lang w:eastAsia="en-US"/>
        </w:rPr>
      </w:pPr>
      <w:r w:rsidRPr="00F33A3E">
        <w:rPr>
          <w:rFonts w:eastAsia="Calibri"/>
          <w:sz w:val="22"/>
          <w:szCs w:val="22"/>
          <w:lang w:eastAsia="en-US"/>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0ECA2C70" w14:textId="77777777" w:rsidR="00C80DED" w:rsidRPr="00F33A3E" w:rsidRDefault="00C80DED" w:rsidP="00C80DED">
      <w:pPr>
        <w:ind w:right="-13"/>
        <w:jc w:val="both"/>
        <w:rPr>
          <w:rFonts w:eastAsia="Calibri"/>
          <w:sz w:val="22"/>
          <w:szCs w:val="22"/>
          <w:lang w:eastAsia="en-US"/>
        </w:rPr>
      </w:pPr>
      <w:r w:rsidRPr="00F33A3E">
        <w:rPr>
          <w:rFonts w:eastAsia="Calibri"/>
          <w:sz w:val="22"/>
          <w:szCs w:val="22"/>
          <w:lang w:eastAsia="en-US"/>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7D1780A0" w14:textId="77777777" w:rsidR="00C80DED" w:rsidRPr="00F33A3E" w:rsidRDefault="00C80DED" w:rsidP="00C80DED">
      <w:pPr>
        <w:ind w:right="-13"/>
        <w:jc w:val="both"/>
        <w:rPr>
          <w:rFonts w:eastAsia="Calibri"/>
          <w:sz w:val="22"/>
          <w:szCs w:val="22"/>
          <w:lang w:eastAsia="en-US"/>
        </w:rPr>
      </w:pPr>
      <w:r w:rsidRPr="00F33A3E">
        <w:rPr>
          <w:rFonts w:eastAsia="Calibri"/>
          <w:sz w:val="22"/>
          <w:szCs w:val="22"/>
          <w:lang w:eastAsia="en-US"/>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09AE8652" w14:textId="77777777" w:rsidR="00C80DED" w:rsidRPr="00F33A3E" w:rsidRDefault="00C80DED" w:rsidP="00C80DED">
      <w:pPr>
        <w:ind w:right="-13"/>
        <w:jc w:val="both"/>
        <w:rPr>
          <w:rFonts w:eastAsia="Calibri"/>
          <w:sz w:val="22"/>
          <w:szCs w:val="22"/>
          <w:lang w:eastAsia="en-US"/>
        </w:rPr>
      </w:pPr>
      <w:r w:rsidRPr="00F33A3E">
        <w:rPr>
          <w:rFonts w:eastAsia="Calibri"/>
          <w:sz w:val="22"/>
          <w:szCs w:val="22"/>
          <w:lang w:eastAsia="en-US"/>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0763A593" w14:textId="77777777" w:rsidR="00C80DED" w:rsidRPr="00F33A3E" w:rsidRDefault="00C80DED" w:rsidP="00C80DED">
      <w:pPr>
        <w:ind w:right="-13"/>
        <w:jc w:val="both"/>
        <w:rPr>
          <w:rFonts w:eastAsia="Calibri"/>
          <w:b/>
          <w:bCs/>
          <w:sz w:val="22"/>
          <w:szCs w:val="22"/>
          <w:lang w:eastAsia="en-US"/>
        </w:rPr>
      </w:pPr>
      <w:r w:rsidRPr="00F33A3E">
        <w:rPr>
          <w:rFonts w:eastAsia="Calibri"/>
          <w:b/>
          <w:bCs/>
          <w:sz w:val="22"/>
          <w:szCs w:val="22"/>
          <w:lang w:eastAsia="en-US"/>
        </w:rPr>
        <w:t>5. Требования к упаковке и маркировке поставляемого товара:</w:t>
      </w:r>
    </w:p>
    <w:p w14:paraId="14D3AB35" w14:textId="77777777" w:rsidR="00C80DED" w:rsidRPr="00F33A3E" w:rsidRDefault="00C80DED" w:rsidP="00C80DED">
      <w:pPr>
        <w:ind w:right="-13"/>
        <w:jc w:val="both"/>
        <w:rPr>
          <w:rFonts w:eastAsia="Calibri"/>
          <w:sz w:val="22"/>
          <w:szCs w:val="22"/>
          <w:lang w:eastAsia="en-US"/>
        </w:rPr>
      </w:pPr>
      <w:r w:rsidRPr="00F33A3E">
        <w:rPr>
          <w:rFonts w:eastAsia="Calibri"/>
          <w:sz w:val="22"/>
          <w:szCs w:val="22"/>
          <w:lang w:eastAsia="en-US"/>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175BC994" w14:textId="77777777" w:rsidR="00C80DED" w:rsidRPr="00F33A3E" w:rsidRDefault="00C80DED" w:rsidP="00C80DED">
      <w:pPr>
        <w:ind w:right="-13"/>
        <w:jc w:val="both"/>
        <w:rPr>
          <w:rFonts w:eastAsia="Calibri"/>
          <w:sz w:val="22"/>
          <w:szCs w:val="22"/>
          <w:lang w:eastAsia="en-US"/>
        </w:rPr>
      </w:pPr>
      <w:r w:rsidRPr="00F33A3E">
        <w:rPr>
          <w:rFonts w:eastAsia="Calibri"/>
          <w:sz w:val="22"/>
          <w:szCs w:val="22"/>
          <w:lang w:eastAsia="en-US"/>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3750E485" w14:textId="77777777" w:rsidR="00C80DED" w:rsidRPr="00F33A3E" w:rsidRDefault="00C80DED" w:rsidP="00C80DED">
      <w:pPr>
        <w:ind w:right="-13"/>
        <w:jc w:val="both"/>
        <w:rPr>
          <w:rFonts w:eastAsia="Calibri"/>
          <w:sz w:val="22"/>
          <w:szCs w:val="22"/>
          <w:lang w:eastAsia="en-US"/>
        </w:rPr>
      </w:pPr>
      <w:r w:rsidRPr="00F33A3E">
        <w:rPr>
          <w:rFonts w:eastAsia="Calibri"/>
          <w:sz w:val="22"/>
          <w:szCs w:val="22"/>
          <w:lang w:eastAsia="en-US"/>
        </w:rPr>
        <w:t>5.3. Поставщик несет ответственность за ненадлежащую упаковку, не обеспечивающую сохранность товара при его хранении и транспортировании;</w:t>
      </w:r>
    </w:p>
    <w:p w14:paraId="355B8D2C" w14:textId="77777777" w:rsidR="00C80DED" w:rsidRPr="00F33A3E" w:rsidRDefault="00C80DED" w:rsidP="00C80DED">
      <w:pPr>
        <w:ind w:right="-13"/>
        <w:jc w:val="both"/>
        <w:rPr>
          <w:rFonts w:eastAsia="Calibri"/>
          <w:sz w:val="22"/>
          <w:szCs w:val="22"/>
          <w:lang w:eastAsia="en-US"/>
        </w:rPr>
      </w:pPr>
      <w:r w:rsidRPr="00F33A3E">
        <w:rPr>
          <w:rFonts w:eastAsia="Calibri"/>
          <w:sz w:val="22"/>
          <w:szCs w:val="22"/>
          <w:lang w:eastAsia="en-US"/>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14439612" w14:textId="77777777" w:rsidR="00C80DED" w:rsidRPr="00F33A3E" w:rsidRDefault="00C80DED" w:rsidP="00C80DED">
      <w:pPr>
        <w:ind w:right="-13"/>
        <w:jc w:val="both"/>
        <w:rPr>
          <w:rFonts w:eastAsia="Calibri"/>
          <w:b/>
          <w:bCs/>
          <w:sz w:val="22"/>
          <w:szCs w:val="22"/>
          <w:lang w:eastAsia="en-US"/>
        </w:rPr>
      </w:pPr>
      <w:r w:rsidRPr="00F33A3E">
        <w:rPr>
          <w:rFonts w:eastAsia="Calibri"/>
          <w:b/>
          <w:bCs/>
          <w:sz w:val="22"/>
          <w:szCs w:val="22"/>
          <w:lang w:eastAsia="en-US"/>
        </w:rPr>
        <w:t>6. Требования к гарантийному сроку товара и (или) объему предоставления гарантий качества товара:</w:t>
      </w:r>
    </w:p>
    <w:p w14:paraId="7FE0F625" w14:textId="77777777" w:rsidR="00C80DED" w:rsidRPr="00F33A3E" w:rsidRDefault="00C80DED" w:rsidP="00C80DED">
      <w:pPr>
        <w:ind w:right="-13"/>
        <w:jc w:val="both"/>
        <w:rPr>
          <w:rFonts w:eastAsia="Calibri"/>
          <w:sz w:val="22"/>
          <w:szCs w:val="22"/>
          <w:lang w:eastAsia="en-US"/>
        </w:rPr>
      </w:pPr>
      <w:r w:rsidRPr="00F33A3E">
        <w:rPr>
          <w:rFonts w:eastAsia="Calibri"/>
          <w:sz w:val="22"/>
          <w:szCs w:val="22"/>
          <w:lang w:eastAsia="en-US"/>
        </w:rPr>
        <w:t xml:space="preserve">6.1. Гарантия качества товара - в соответствии с гарантийным сроком, установленным производителем. </w:t>
      </w:r>
    </w:p>
    <w:p w14:paraId="744FDFD3" w14:textId="77777777" w:rsidR="00C80DED" w:rsidRPr="00F33A3E" w:rsidRDefault="00C80DED" w:rsidP="00C80DED">
      <w:pPr>
        <w:ind w:right="-13"/>
        <w:jc w:val="both"/>
        <w:rPr>
          <w:rFonts w:eastAsia="Calibri"/>
          <w:sz w:val="22"/>
          <w:szCs w:val="22"/>
          <w:lang w:eastAsia="en-US"/>
        </w:rPr>
      </w:pPr>
      <w:r w:rsidRPr="00F33A3E">
        <w:rPr>
          <w:rFonts w:eastAsia="Calibri"/>
          <w:sz w:val="22"/>
          <w:szCs w:val="22"/>
          <w:lang w:eastAsia="en-US"/>
        </w:rPr>
        <w:t>6.2. Гарантийные обязательства должны распространяться на каждую единицу товара с момента приемки товара Заказчиком.</w:t>
      </w:r>
    </w:p>
    <w:p w14:paraId="374AA18E" w14:textId="77777777" w:rsidR="00C80DED" w:rsidRPr="00F33A3E" w:rsidRDefault="00C80DED" w:rsidP="00C80DED">
      <w:pPr>
        <w:ind w:right="-13"/>
        <w:jc w:val="both"/>
        <w:rPr>
          <w:rFonts w:eastAsia="Calibri"/>
          <w:sz w:val="22"/>
          <w:szCs w:val="22"/>
          <w:lang w:eastAsia="en-US"/>
        </w:rPr>
      </w:pPr>
      <w:r w:rsidRPr="00F33A3E">
        <w:rPr>
          <w:rFonts w:eastAsia="Calibri"/>
          <w:sz w:val="22"/>
          <w:szCs w:val="22"/>
          <w:lang w:eastAsia="en-US"/>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0BBE9D97" w14:textId="77777777" w:rsidR="00CE69D7" w:rsidRDefault="00CE69D7" w:rsidP="00C80DED">
      <w:pPr>
        <w:pStyle w:val="16634"/>
        <w:spacing w:before="0" w:beforeAutospacing="0" w:after="0" w:afterAutospacing="0"/>
        <w:ind w:right="-13"/>
        <w:jc w:val="both"/>
        <w:rPr>
          <w:sz w:val="22"/>
          <w:szCs w:val="22"/>
        </w:rPr>
      </w:pPr>
    </w:p>
    <w:sectPr w:rsidR="00CE69D7">
      <w:pgSz w:w="11906" w:h="16838"/>
      <w:pgMar w:top="1135" w:right="720" w:bottom="72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9C9A2B" w14:textId="77777777" w:rsidR="00F264CC" w:rsidRDefault="00F264CC">
      <w:r>
        <w:separator/>
      </w:r>
    </w:p>
  </w:endnote>
  <w:endnote w:type="continuationSeparator" w:id="0">
    <w:p w14:paraId="74F7B205" w14:textId="77777777" w:rsidR="00F264CC" w:rsidRDefault="00F26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FD8A8E" w14:textId="77777777" w:rsidR="00F264CC" w:rsidRDefault="00F264CC">
      <w:r>
        <w:separator/>
      </w:r>
    </w:p>
  </w:footnote>
  <w:footnote w:type="continuationSeparator" w:id="0">
    <w:p w14:paraId="7E8A50B0" w14:textId="77777777" w:rsidR="00F264CC" w:rsidRDefault="00F264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162FFE"/>
    <w:multiLevelType w:val="multilevel"/>
    <w:tmpl w:val="20162FFE"/>
    <w:lvl w:ilvl="0">
      <w:start w:val="1"/>
      <w:numFmt w:val="decimal"/>
      <w:lvlText w:val="%1."/>
      <w:lvlJc w:val="left"/>
      <w:pPr>
        <w:ind w:left="1068" w:hanging="360"/>
      </w:pPr>
      <w:rPr>
        <w:rFonts w:hint="default"/>
        <w:b/>
        <w:bCs w:val="0"/>
      </w:rPr>
    </w:lvl>
    <w:lvl w:ilvl="1">
      <w:start w:val="1"/>
      <w:numFmt w:val="decimal"/>
      <w:isLgl/>
      <w:lvlText w:val="%1.%2."/>
      <w:lvlJc w:val="left"/>
      <w:pPr>
        <w:ind w:left="1113" w:hanging="40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 w15:restartNumberingAfterBreak="0">
    <w:nsid w:val="3CBB19BB"/>
    <w:multiLevelType w:val="multilevel"/>
    <w:tmpl w:val="3CBB19B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EB6"/>
    <w:rsid w:val="00003F58"/>
    <w:rsid w:val="00006322"/>
    <w:rsid w:val="00010071"/>
    <w:rsid w:val="000117E0"/>
    <w:rsid w:val="00016879"/>
    <w:rsid w:val="000176C0"/>
    <w:rsid w:val="0002739F"/>
    <w:rsid w:val="00027DE3"/>
    <w:rsid w:val="00030187"/>
    <w:rsid w:val="0003485C"/>
    <w:rsid w:val="00035338"/>
    <w:rsid w:val="000363B0"/>
    <w:rsid w:val="000379BE"/>
    <w:rsid w:val="0004089D"/>
    <w:rsid w:val="00041AC8"/>
    <w:rsid w:val="000438F7"/>
    <w:rsid w:val="00050654"/>
    <w:rsid w:val="00050ABE"/>
    <w:rsid w:val="00051B5B"/>
    <w:rsid w:val="00052837"/>
    <w:rsid w:val="000542A0"/>
    <w:rsid w:val="000559EF"/>
    <w:rsid w:val="0006031D"/>
    <w:rsid w:val="000627FD"/>
    <w:rsid w:val="00065305"/>
    <w:rsid w:val="00066ADA"/>
    <w:rsid w:val="000704EA"/>
    <w:rsid w:val="00072370"/>
    <w:rsid w:val="00072830"/>
    <w:rsid w:val="00073498"/>
    <w:rsid w:val="00080EAD"/>
    <w:rsid w:val="00082401"/>
    <w:rsid w:val="00082F2F"/>
    <w:rsid w:val="00083538"/>
    <w:rsid w:val="00083D32"/>
    <w:rsid w:val="000852FA"/>
    <w:rsid w:val="00094537"/>
    <w:rsid w:val="00095471"/>
    <w:rsid w:val="000B3377"/>
    <w:rsid w:val="000B581D"/>
    <w:rsid w:val="000B6C7F"/>
    <w:rsid w:val="000B7085"/>
    <w:rsid w:val="000C5125"/>
    <w:rsid w:val="000C58C7"/>
    <w:rsid w:val="000D0FD9"/>
    <w:rsid w:val="000D185E"/>
    <w:rsid w:val="000D2499"/>
    <w:rsid w:val="000D282F"/>
    <w:rsid w:val="000D6D2B"/>
    <w:rsid w:val="000D73E7"/>
    <w:rsid w:val="000D7B40"/>
    <w:rsid w:val="000E068A"/>
    <w:rsid w:val="000E1BEB"/>
    <w:rsid w:val="000E4004"/>
    <w:rsid w:val="000E6E21"/>
    <w:rsid w:val="000F32EA"/>
    <w:rsid w:val="000F5219"/>
    <w:rsid w:val="000F7396"/>
    <w:rsid w:val="001003EF"/>
    <w:rsid w:val="0010129B"/>
    <w:rsid w:val="001052A0"/>
    <w:rsid w:val="001104BC"/>
    <w:rsid w:val="00112108"/>
    <w:rsid w:val="00115F24"/>
    <w:rsid w:val="00116927"/>
    <w:rsid w:val="00116DC8"/>
    <w:rsid w:val="00120466"/>
    <w:rsid w:val="00122F73"/>
    <w:rsid w:val="00123310"/>
    <w:rsid w:val="001305D7"/>
    <w:rsid w:val="001344F4"/>
    <w:rsid w:val="001366E1"/>
    <w:rsid w:val="00136FF8"/>
    <w:rsid w:val="001372F0"/>
    <w:rsid w:val="001402F6"/>
    <w:rsid w:val="00142BDC"/>
    <w:rsid w:val="00147DE6"/>
    <w:rsid w:val="00152A7D"/>
    <w:rsid w:val="001538B8"/>
    <w:rsid w:val="00156941"/>
    <w:rsid w:val="00156CB4"/>
    <w:rsid w:val="001621E7"/>
    <w:rsid w:val="00163776"/>
    <w:rsid w:val="00167902"/>
    <w:rsid w:val="0017378D"/>
    <w:rsid w:val="00181418"/>
    <w:rsid w:val="001864DB"/>
    <w:rsid w:val="0019345D"/>
    <w:rsid w:val="0019667E"/>
    <w:rsid w:val="00196DF4"/>
    <w:rsid w:val="001A038E"/>
    <w:rsid w:val="001A11B1"/>
    <w:rsid w:val="001A3D67"/>
    <w:rsid w:val="001A550E"/>
    <w:rsid w:val="001A7811"/>
    <w:rsid w:val="001B04D2"/>
    <w:rsid w:val="001B4DA3"/>
    <w:rsid w:val="001C04BE"/>
    <w:rsid w:val="001D00ED"/>
    <w:rsid w:val="001D2061"/>
    <w:rsid w:val="001D62F4"/>
    <w:rsid w:val="001E7234"/>
    <w:rsid w:val="001F109A"/>
    <w:rsid w:val="001F1540"/>
    <w:rsid w:val="001F19BB"/>
    <w:rsid w:val="001F26AF"/>
    <w:rsid w:val="001F6012"/>
    <w:rsid w:val="0020235B"/>
    <w:rsid w:val="00203F2B"/>
    <w:rsid w:val="00205BD3"/>
    <w:rsid w:val="00210EA7"/>
    <w:rsid w:val="00214541"/>
    <w:rsid w:val="00214B8E"/>
    <w:rsid w:val="00214DF2"/>
    <w:rsid w:val="002202D4"/>
    <w:rsid w:val="0022146A"/>
    <w:rsid w:val="002264E3"/>
    <w:rsid w:val="0023000C"/>
    <w:rsid w:val="00230B17"/>
    <w:rsid w:val="0023270E"/>
    <w:rsid w:val="00234516"/>
    <w:rsid w:val="00235CF8"/>
    <w:rsid w:val="00245B18"/>
    <w:rsid w:val="00251661"/>
    <w:rsid w:val="0025791E"/>
    <w:rsid w:val="0026497B"/>
    <w:rsid w:val="00266638"/>
    <w:rsid w:val="0027025C"/>
    <w:rsid w:val="00271612"/>
    <w:rsid w:val="002716BE"/>
    <w:rsid w:val="00275125"/>
    <w:rsid w:val="0028007E"/>
    <w:rsid w:val="00282446"/>
    <w:rsid w:val="0028372C"/>
    <w:rsid w:val="00295ABA"/>
    <w:rsid w:val="002A4246"/>
    <w:rsid w:val="002B3DAE"/>
    <w:rsid w:val="002B5E42"/>
    <w:rsid w:val="002B63B3"/>
    <w:rsid w:val="002B6736"/>
    <w:rsid w:val="002B7558"/>
    <w:rsid w:val="002B769A"/>
    <w:rsid w:val="002C057D"/>
    <w:rsid w:val="002C2357"/>
    <w:rsid w:val="002D301B"/>
    <w:rsid w:val="002D424A"/>
    <w:rsid w:val="002E16AF"/>
    <w:rsid w:val="002E256D"/>
    <w:rsid w:val="002E6F08"/>
    <w:rsid w:val="00306510"/>
    <w:rsid w:val="00307068"/>
    <w:rsid w:val="003136B3"/>
    <w:rsid w:val="003138F5"/>
    <w:rsid w:val="00313E45"/>
    <w:rsid w:val="00314830"/>
    <w:rsid w:val="00322472"/>
    <w:rsid w:val="0032396E"/>
    <w:rsid w:val="003244AF"/>
    <w:rsid w:val="0033041B"/>
    <w:rsid w:val="0033180E"/>
    <w:rsid w:val="00334962"/>
    <w:rsid w:val="003351BF"/>
    <w:rsid w:val="003358D3"/>
    <w:rsid w:val="00335D65"/>
    <w:rsid w:val="00336F43"/>
    <w:rsid w:val="00343890"/>
    <w:rsid w:val="00344E89"/>
    <w:rsid w:val="003471AB"/>
    <w:rsid w:val="003516D2"/>
    <w:rsid w:val="00351B72"/>
    <w:rsid w:val="003541F4"/>
    <w:rsid w:val="00354816"/>
    <w:rsid w:val="00362DAA"/>
    <w:rsid w:val="00365492"/>
    <w:rsid w:val="00370C64"/>
    <w:rsid w:val="00371F05"/>
    <w:rsid w:val="00372CAE"/>
    <w:rsid w:val="00373E16"/>
    <w:rsid w:val="00377407"/>
    <w:rsid w:val="00382B3C"/>
    <w:rsid w:val="00385FDD"/>
    <w:rsid w:val="00385FF2"/>
    <w:rsid w:val="00392C70"/>
    <w:rsid w:val="00393D45"/>
    <w:rsid w:val="003950E8"/>
    <w:rsid w:val="003A490F"/>
    <w:rsid w:val="003A5181"/>
    <w:rsid w:val="003B1DAE"/>
    <w:rsid w:val="003B2ED3"/>
    <w:rsid w:val="003B71E9"/>
    <w:rsid w:val="003C0057"/>
    <w:rsid w:val="003C0792"/>
    <w:rsid w:val="003C0AD4"/>
    <w:rsid w:val="003C21DB"/>
    <w:rsid w:val="003C2D8F"/>
    <w:rsid w:val="003C367F"/>
    <w:rsid w:val="003D4974"/>
    <w:rsid w:val="003D558C"/>
    <w:rsid w:val="003D654E"/>
    <w:rsid w:val="003D6E65"/>
    <w:rsid w:val="003E2E8C"/>
    <w:rsid w:val="003E53CC"/>
    <w:rsid w:val="003E61C4"/>
    <w:rsid w:val="003E6419"/>
    <w:rsid w:val="003E7DDA"/>
    <w:rsid w:val="003F139A"/>
    <w:rsid w:val="003F2AC4"/>
    <w:rsid w:val="003F60F3"/>
    <w:rsid w:val="003F72BF"/>
    <w:rsid w:val="0040182A"/>
    <w:rsid w:val="004065CA"/>
    <w:rsid w:val="004109AC"/>
    <w:rsid w:val="004158EE"/>
    <w:rsid w:val="00415E00"/>
    <w:rsid w:val="00422830"/>
    <w:rsid w:val="004229D4"/>
    <w:rsid w:val="004271A1"/>
    <w:rsid w:val="00431A18"/>
    <w:rsid w:val="00432833"/>
    <w:rsid w:val="0043599E"/>
    <w:rsid w:val="00435EB1"/>
    <w:rsid w:val="004376AD"/>
    <w:rsid w:val="004446E3"/>
    <w:rsid w:val="00452F51"/>
    <w:rsid w:val="00455179"/>
    <w:rsid w:val="00456303"/>
    <w:rsid w:val="00457709"/>
    <w:rsid w:val="0046154C"/>
    <w:rsid w:val="00461790"/>
    <w:rsid w:val="004660A3"/>
    <w:rsid w:val="00472AF5"/>
    <w:rsid w:val="004768C7"/>
    <w:rsid w:val="004775FE"/>
    <w:rsid w:val="00477F53"/>
    <w:rsid w:val="00480529"/>
    <w:rsid w:val="00480CE9"/>
    <w:rsid w:val="00484859"/>
    <w:rsid w:val="004902FB"/>
    <w:rsid w:val="00490BDA"/>
    <w:rsid w:val="00491B37"/>
    <w:rsid w:val="004965ED"/>
    <w:rsid w:val="004A1133"/>
    <w:rsid w:val="004A16BE"/>
    <w:rsid w:val="004A773B"/>
    <w:rsid w:val="004B6F39"/>
    <w:rsid w:val="004B77B1"/>
    <w:rsid w:val="004C3999"/>
    <w:rsid w:val="004C632C"/>
    <w:rsid w:val="004C79B2"/>
    <w:rsid w:val="004C7F7C"/>
    <w:rsid w:val="004D0206"/>
    <w:rsid w:val="004D02A4"/>
    <w:rsid w:val="004D248D"/>
    <w:rsid w:val="004D32F4"/>
    <w:rsid w:val="004D6541"/>
    <w:rsid w:val="004E75B3"/>
    <w:rsid w:val="004F0287"/>
    <w:rsid w:val="004F2259"/>
    <w:rsid w:val="004F3DD0"/>
    <w:rsid w:val="004F40D4"/>
    <w:rsid w:val="004F475F"/>
    <w:rsid w:val="004F6D14"/>
    <w:rsid w:val="004F7FA5"/>
    <w:rsid w:val="00503213"/>
    <w:rsid w:val="00507F78"/>
    <w:rsid w:val="00510208"/>
    <w:rsid w:val="005121D9"/>
    <w:rsid w:val="00513818"/>
    <w:rsid w:val="00513953"/>
    <w:rsid w:val="00515C0C"/>
    <w:rsid w:val="00516BF0"/>
    <w:rsid w:val="005220CD"/>
    <w:rsid w:val="005221C8"/>
    <w:rsid w:val="0052589C"/>
    <w:rsid w:val="005305FA"/>
    <w:rsid w:val="00530D58"/>
    <w:rsid w:val="00534696"/>
    <w:rsid w:val="00535F3D"/>
    <w:rsid w:val="005363CE"/>
    <w:rsid w:val="00542E0A"/>
    <w:rsid w:val="00543B87"/>
    <w:rsid w:val="0054559E"/>
    <w:rsid w:val="00555664"/>
    <w:rsid w:val="005613ED"/>
    <w:rsid w:val="00561402"/>
    <w:rsid w:val="00562CC6"/>
    <w:rsid w:val="00563239"/>
    <w:rsid w:val="00564F88"/>
    <w:rsid w:val="00565524"/>
    <w:rsid w:val="00573BB2"/>
    <w:rsid w:val="00580B24"/>
    <w:rsid w:val="00590C42"/>
    <w:rsid w:val="0059380F"/>
    <w:rsid w:val="00593CC7"/>
    <w:rsid w:val="00594021"/>
    <w:rsid w:val="005A0C91"/>
    <w:rsid w:val="005A14AF"/>
    <w:rsid w:val="005A1F4B"/>
    <w:rsid w:val="005A2C17"/>
    <w:rsid w:val="005B4122"/>
    <w:rsid w:val="005B4A51"/>
    <w:rsid w:val="005B4EF5"/>
    <w:rsid w:val="005B6DFF"/>
    <w:rsid w:val="005B6F16"/>
    <w:rsid w:val="005C1EB6"/>
    <w:rsid w:val="005C2DDB"/>
    <w:rsid w:val="005C3603"/>
    <w:rsid w:val="005C4E84"/>
    <w:rsid w:val="005C5B64"/>
    <w:rsid w:val="005C7447"/>
    <w:rsid w:val="005C78DB"/>
    <w:rsid w:val="005D1801"/>
    <w:rsid w:val="005D18B9"/>
    <w:rsid w:val="005D4E2B"/>
    <w:rsid w:val="005E076C"/>
    <w:rsid w:val="005E5BA3"/>
    <w:rsid w:val="005F1BE5"/>
    <w:rsid w:val="005F561F"/>
    <w:rsid w:val="00606B61"/>
    <w:rsid w:val="00610DA5"/>
    <w:rsid w:val="00616F49"/>
    <w:rsid w:val="00620119"/>
    <w:rsid w:val="0062104C"/>
    <w:rsid w:val="006276B6"/>
    <w:rsid w:val="00630ADC"/>
    <w:rsid w:val="006321BC"/>
    <w:rsid w:val="00632427"/>
    <w:rsid w:val="00642E58"/>
    <w:rsid w:val="006438F7"/>
    <w:rsid w:val="00644B2D"/>
    <w:rsid w:val="00654416"/>
    <w:rsid w:val="00655580"/>
    <w:rsid w:val="00660EF6"/>
    <w:rsid w:val="00662636"/>
    <w:rsid w:val="0066437D"/>
    <w:rsid w:val="0066451B"/>
    <w:rsid w:val="00665ADB"/>
    <w:rsid w:val="00666979"/>
    <w:rsid w:val="006739E9"/>
    <w:rsid w:val="0067617B"/>
    <w:rsid w:val="00683B1D"/>
    <w:rsid w:val="0068468E"/>
    <w:rsid w:val="00686321"/>
    <w:rsid w:val="00690120"/>
    <w:rsid w:val="0069181A"/>
    <w:rsid w:val="00693511"/>
    <w:rsid w:val="00693A61"/>
    <w:rsid w:val="006A1C1D"/>
    <w:rsid w:val="006A4314"/>
    <w:rsid w:val="006A51E7"/>
    <w:rsid w:val="006A6695"/>
    <w:rsid w:val="006B0751"/>
    <w:rsid w:val="006B12F3"/>
    <w:rsid w:val="006B373B"/>
    <w:rsid w:val="006B3ADD"/>
    <w:rsid w:val="006B5FA5"/>
    <w:rsid w:val="006B5FC4"/>
    <w:rsid w:val="006B7E4E"/>
    <w:rsid w:val="006C0CDD"/>
    <w:rsid w:val="006D13B6"/>
    <w:rsid w:val="006D23A4"/>
    <w:rsid w:val="006D39F9"/>
    <w:rsid w:val="006D6694"/>
    <w:rsid w:val="006D68C6"/>
    <w:rsid w:val="006D73A5"/>
    <w:rsid w:val="006E0093"/>
    <w:rsid w:val="006E0AF1"/>
    <w:rsid w:val="006E2F8E"/>
    <w:rsid w:val="006E3034"/>
    <w:rsid w:val="006F3741"/>
    <w:rsid w:val="00704DDE"/>
    <w:rsid w:val="00705AAE"/>
    <w:rsid w:val="007125EB"/>
    <w:rsid w:val="007129F4"/>
    <w:rsid w:val="00712C2F"/>
    <w:rsid w:val="0071343F"/>
    <w:rsid w:val="0071625D"/>
    <w:rsid w:val="00727185"/>
    <w:rsid w:val="00732BD4"/>
    <w:rsid w:val="00735B15"/>
    <w:rsid w:val="00740315"/>
    <w:rsid w:val="00740C77"/>
    <w:rsid w:val="00743B59"/>
    <w:rsid w:val="00752F9E"/>
    <w:rsid w:val="007661D9"/>
    <w:rsid w:val="00767E4B"/>
    <w:rsid w:val="00772CC1"/>
    <w:rsid w:val="00792BEB"/>
    <w:rsid w:val="007961B3"/>
    <w:rsid w:val="007A4603"/>
    <w:rsid w:val="007A4D2B"/>
    <w:rsid w:val="007A4DD4"/>
    <w:rsid w:val="007A5113"/>
    <w:rsid w:val="007A5182"/>
    <w:rsid w:val="007A5CB9"/>
    <w:rsid w:val="007A6ABD"/>
    <w:rsid w:val="007A7D3E"/>
    <w:rsid w:val="007B259F"/>
    <w:rsid w:val="007B3B77"/>
    <w:rsid w:val="007B4F6E"/>
    <w:rsid w:val="007C307B"/>
    <w:rsid w:val="007C3910"/>
    <w:rsid w:val="007D096F"/>
    <w:rsid w:val="007D4251"/>
    <w:rsid w:val="007E2A95"/>
    <w:rsid w:val="007E2F96"/>
    <w:rsid w:val="007E3827"/>
    <w:rsid w:val="007E7806"/>
    <w:rsid w:val="007F3D4F"/>
    <w:rsid w:val="007F6BA8"/>
    <w:rsid w:val="00800341"/>
    <w:rsid w:val="00800AC9"/>
    <w:rsid w:val="008045C2"/>
    <w:rsid w:val="00804E5D"/>
    <w:rsid w:val="008064C4"/>
    <w:rsid w:val="00806505"/>
    <w:rsid w:val="00810329"/>
    <w:rsid w:val="00810535"/>
    <w:rsid w:val="008107AD"/>
    <w:rsid w:val="00813EFF"/>
    <w:rsid w:val="00814B26"/>
    <w:rsid w:val="00815ED9"/>
    <w:rsid w:val="008203F6"/>
    <w:rsid w:val="008210C1"/>
    <w:rsid w:val="00826CEB"/>
    <w:rsid w:val="008300C7"/>
    <w:rsid w:val="0083704F"/>
    <w:rsid w:val="00837B30"/>
    <w:rsid w:val="00842106"/>
    <w:rsid w:val="00844318"/>
    <w:rsid w:val="00844989"/>
    <w:rsid w:val="00844D21"/>
    <w:rsid w:val="00851724"/>
    <w:rsid w:val="00852048"/>
    <w:rsid w:val="008521BB"/>
    <w:rsid w:val="00852CCD"/>
    <w:rsid w:val="00860D1C"/>
    <w:rsid w:val="00860EAB"/>
    <w:rsid w:val="00861755"/>
    <w:rsid w:val="00862638"/>
    <w:rsid w:val="008626AD"/>
    <w:rsid w:val="00862959"/>
    <w:rsid w:val="00862F11"/>
    <w:rsid w:val="00863079"/>
    <w:rsid w:val="00863B73"/>
    <w:rsid w:val="008640C3"/>
    <w:rsid w:val="008673B6"/>
    <w:rsid w:val="008726E5"/>
    <w:rsid w:val="00876CA7"/>
    <w:rsid w:val="008820BB"/>
    <w:rsid w:val="0088286F"/>
    <w:rsid w:val="00883A19"/>
    <w:rsid w:val="00895092"/>
    <w:rsid w:val="00895BA3"/>
    <w:rsid w:val="008A012E"/>
    <w:rsid w:val="008B3B7F"/>
    <w:rsid w:val="008B51D9"/>
    <w:rsid w:val="008B6662"/>
    <w:rsid w:val="008C2551"/>
    <w:rsid w:val="008C4A22"/>
    <w:rsid w:val="008C4C3D"/>
    <w:rsid w:val="008C5825"/>
    <w:rsid w:val="008D1B8E"/>
    <w:rsid w:val="008D4310"/>
    <w:rsid w:val="008D43D2"/>
    <w:rsid w:val="008D48FD"/>
    <w:rsid w:val="008D59ED"/>
    <w:rsid w:val="008E0F14"/>
    <w:rsid w:val="008E382F"/>
    <w:rsid w:val="008F1B99"/>
    <w:rsid w:val="008F6847"/>
    <w:rsid w:val="009077DD"/>
    <w:rsid w:val="00911163"/>
    <w:rsid w:val="00915860"/>
    <w:rsid w:val="00920B57"/>
    <w:rsid w:val="009238A1"/>
    <w:rsid w:val="00923B1F"/>
    <w:rsid w:val="0092482D"/>
    <w:rsid w:val="00926459"/>
    <w:rsid w:val="00927DDE"/>
    <w:rsid w:val="00936A99"/>
    <w:rsid w:val="00942A35"/>
    <w:rsid w:val="00950C9C"/>
    <w:rsid w:val="00956009"/>
    <w:rsid w:val="00956019"/>
    <w:rsid w:val="00961A2E"/>
    <w:rsid w:val="00966147"/>
    <w:rsid w:val="009663D6"/>
    <w:rsid w:val="009805C2"/>
    <w:rsid w:val="009A1BB7"/>
    <w:rsid w:val="009A506A"/>
    <w:rsid w:val="009A6C24"/>
    <w:rsid w:val="009A73CA"/>
    <w:rsid w:val="009A7ED6"/>
    <w:rsid w:val="009B3BB9"/>
    <w:rsid w:val="009C0FF3"/>
    <w:rsid w:val="009C2950"/>
    <w:rsid w:val="009C463A"/>
    <w:rsid w:val="009C574B"/>
    <w:rsid w:val="009C5F99"/>
    <w:rsid w:val="009C7B42"/>
    <w:rsid w:val="009D71F9"/>
    <w:rsid w:val="009D7912"/>
    <w:rsid w:val="009E26FC"/>
    <w:rsid w:val="009E3692"/>
    <w:rsid w:val="009E3A18"/>
    <w:rsid w:val="009F2A19"/>
    <w:rsid w:val="00A00D23"/>
    <w:rsid w:val="00A0310A"/>
    <w:rsid w:val="00A03BFD"/>
    <w:rsid w:val="00A05F57"/>
    <w:rsid w:val="00A10411"/>
    <w:rsid w:val="00A13214"/>
    <w:rsid w:val="00A1650E"/>
    <w:rsid w:val="00A16978"/>
    <w:rsid w:val="00A16F98"/>
    <w:rsid w:val="00A21EC9"/>
    <w:rsid w:val="00A23105"/>
    <w:rsid w:val="00A2664E"/>
    <w:rsid w:val="00A27095"/>
    <w:rsid w:val="00A27248"/>
    <w:rsid w:val="00A3059C"/>
    <w:rsid w:val="00A31C8E"/>
    <w:rsid w:val="00A405EE"/>
    <w:rsid w:val="00A433AF"/>
    <w:rsid w:val="00A457A4"/>
    <w:rsid w:val="00A46038"/>
    <w:rsid w:val="00A46621"/>
    <w:rsid w:val="00A46AD2"/>
    <w:rsid w:val="00A507A2"/>
    <w:rsid w:val="00A51CC1"/>
    <w:rsid w:val="00A52C78"/>
    <w:rsid w:val="00A554DB"/>
    <w:rsid w:val="00A6620D"/>
    <w:rsid w:val="00A71B81"/>
    <w:rsid w:val="00A774E7"/>
    <w:rsid w:val="00A81A06"/>
    <w:rsid w:val="00A82A70"/>
    <w:rsid w:val="00A85BC0"/>
    <w:rsid w:val="00A9038F"/>
    <w:rsid w:val="00A91415"/>
    <w:rsid w:val="00A91599"/>
    <w:rsid w:val="00A92172"/>
    <w:rsid w:val="00A96055"/>
    <w:rsid w:val="00A96E4A"/>
    <w:rsid w:val="00AA0142"/>
    <w:rsid w:val="00AA1FEE"/>
    <w:rsid w:val="00AA3317"/>
    <w:rsid w:val="00AA5A91"/>
    <w:rsid w:val="00AA5CA1"/>
    <w:rsid w:val="00AB0CD8"/>
    <w:rsid w:val="00AB1358"/>
    <w:rsid w:val="00AB23F7"/>
    <w:rsid w:val="00AB26D5"/>
    <w:rsid w:val="00AC1292"/>
    <w:rsid w:val="00AC3914"/>
    <w:rsid w:val="00AC45AC"/>
    <w:rsid w:val="00AC5EB2"/>
    <w:rsid w:val="00AD06E8"/>
    <w:rsid w:val="00AD681E"/>
    <w:rsid w:val="00AD7135"/>
    <w:rsid w:val="00AE01B8"/>
    <w:rsid w:val="00AE12FB"/>
    <w:rsid w:val="00AE21A8"/>
    <w:rsid w:val="00AE2E41"/>
    <w:rsid w:val="00AE6FBC"/>
    <w:rsid w:val="00AE75F3"/>
    <w:rsid w:val="00AE7B64"/>
    <w:rsid w:val="00AF157A"/>
    <w:rsid w:val="00AF4329"/>
    <w:rsid w:val="00AF4888"/>
    <w:rsid w:val="00AF5ABF"/>
    <w:rsid w:val="00B01E4E"/>
    <w:rsid w:val="00B041DC"/>
    <w:rsid w:val="00B05D11"/>
    <w:rsid w:val="00B06F18"/>
    <w:rsid w:val="00B078BE"/>
    <w:rsid w:val="00B10422"/>
    <w:rsid w:val="00B11535"/>
    <w:rsid w:val="00B11C8B"/>
    <w:rsid w:val="00B125F1"/>
    <w:rsid w:val="00B16A59"/>
    <w:rsid w:val="00B21953"/>
    <w:rsid w:val="00B237DA"/>
    <w:rsid w:val="00B263D1"/>
    <w:rsid w:val="00B266B5"/>
    <w:rsid w:val="00B27E81"/>
    <w:rsid w:val="00B326ED"/>
    <w:rsid w:val="00B333D8"/>
    <w:rsid w:val="00B3342C"/>
    <w:rsid w:val="00B34936"/>
    <w:rsid w:val="00B37395"/>
    <w:rsid w:val="00B40B4A"/>
    <w:rsid w:val="00B45255"/>
    <w:rsid w:val="00B47204"/>
    <w:rsid w:val="00B47E1A"/>
    <w:rsid w:val="00B50D52"/>
    <w:rsid w:val="00B51C43"/>
    <w:rsid w:val="00B54449"/>
    <w:rsid w:val="00B60EB5"/>
    <w:rsid w:val="00B6100A"/>
    <w:rsid w:val="00B82F4B"/>
    <w:rsid w:val="00B841B2"/>
    <w:rsid w:val="00B84E0E"/>
    <w:rsid w:val="00B85DE0"/>
    <w:rsid w:val="00B87F1D"/>
    <w:rsid w:val="00B9386D"/>
    <w:rsid w:val="00B973CF"/>
    <w:rsid w:val="00BA0AD0"/>
    <w:rsid w:val="00BA1770"/>
    <w:rsid w:val="00BA29D5"/>
    <w:rsid w:val="00BA39F9"/>
    <w:rsid w:val="00BA4B79"/>
    <w:rsid w:val="00BA59EE"/>
    <w:rsid w:val="00BA65B0"/>
    <w:rsid w:val="00BB2436"/>
    <w:rsid w:val="00BB2798"/>
    <w:rsid w:val="00BB3B32"/>
    <w:rsid w:val="00BB6CD4"/>
    <w:rsid w:val="00BC27A0"/>
    <w:rsid w:val="00BC3858"/>
    <w:rsid w:val="00BC4F81"/>
    <w:rsid w:val="00BD0167"/>
    <w:rsid w:val="00BD0DFB"/>
    <w:rsid w:val="00BD14E1"/>
    <w:rsid w:val="00BD33FC"/>
    <w:rsid w:val="00BD3B95"/>
    <w:rsid w:val="00BD59AB"/>
    <w:rsid w:val="00BD6309"/>
    <w:rsid w:val="00BE05A4"/>
    <w:rsid w:val="00BE28F0"/>
    <w:rsid w:val="00BE5927"/>
    <w:rsid w:val="00BF0540"/>
    <w:rsid w:val="00BF3B32"/>
    <w:rsid w:val="00BF436A"/>
    <w:rsid w:val="00BF7450"/>
    <w:rsid w:val="00C02CB9"/>
    <w:rsid w:val="00C02F3F"/>
    <w:rsid w:val="00C04E10"/>
    <w:rsid w:val="00C06188"/>
    <w:rsid w:val="00C07227"/>
    <w:rsid w:val="00C0760A"/>
    <w:rsid w:val="00C11CB7"/>
    <w:rsid w:val="00C2209E"/>
    <w:rsid w:val="00C256A4"/>
    <w:rsid w:val="00C25B4A"/>
    <w:rsid w:val="00C31A2B"/>
    <w:rsid w:val="00C31E33"/>
    <w:rsid w:val="00C32576"/>
    <w:rsid w:val="00C331E6"/>
    <w:rsid w:val="00C3645D"/>
    <w:rsid w:val="00C57C12"/>
    <w:rsid w:val="00C60BD8"/>
    <w:rsid w:val="00C60E3C"/>
    <w:rsid w:val="00C6277A"/>
    <w:rsid w:val="00C651E2"/>
    <w:rsid w:val="00C67D74"/>
    <w:rsid w:val="00C7264A"/>
    <w:rsid w:val="00C809E2"/>
    <w:rsid w:val="00C80DED"/>
    <w:rsid w:val="00C82FB5"/>
    <w:rsid w:val="00C84402"/>
    <w:rsid w:val="00C87F05"/>
    <w:rsid w:val="00C9316B"/>
    <w:rsid w:val="00C93D87"/>
    <w:rsid w:val="00C93DC9"/>
    <w:rsid w:val="00C97B2C"/>
    <w:rsid w:val="00CB11EA"/>
    <w:rsid w:val="00CC08B3"/>
    <w:rsid w:val="00CC103B"/>
    <w:rsid w:val="00CC2602"/>
    <w:rsid w:val="00CC26B0"/>
    <w:rsid w:val="00CC4765"/>
    <w:rsid w:val="00CC54AC"/>
    <w:rsid w:val="00CC7749"/>
    <w:rsid w:val="00CD0839"/>
    <w:rsid w:val="00CD0B5E"/>
    <w:rsid w:val="00CD2859"/>
    <w:rsid w:val="00CD32E1"/>
    <w:rsid w:val="00CE1193"/>
    <w:rsid w:val="00CE69D7"/>
    <w:rsid w:val="00CF0821"/>
    <w:rsid w:val="00CF3850"/>
    <w:rsid w:val="00CF485E"/>
    <w:rsid w:val="00CF57F5"/>
    <w:rsid w:val="00D03AA3"/>
    <w:rsid w:val="00D056A5"/>
    <w:rsid w:val="00D10888"/>
    <w:rsid w:val="00D1121E"/>
    <w:rsid w:val="00D119E2"/>
    <w:rsid w:val="00D13396"/>
    <w:rsid w:val="00D13655"/>
    <w:rsid w:val="00D13956"/>
    <w:rsid w:val="00D13C08"/>
    <w:rsid w:val="00D143FE"/>
    <w:rsid w:val="00D1650E"/>
    <w:rsid w:val="00D272B7"/>
    <w:rsid w:val="00D3025E"/>
    <w:rsid w:val="00D3658D"/>
    <w:rsid w:val="00D37334"/>
    <w:rsid w:val="00D43C24"/>
    <w:rsid w:val="00D44919"/>
    <w:rsid w:val="00D52983"/>
    <w:rsid w:val="00D552E4"/>
    <w:rsid w:val="00D621E8"/>
    <w:rsid w:val="00D6255D"/>
    <w:rsid w:val="00D713A7"/>
    <w:rsid w:val="00D71A95"/>
    <w:rsid w:val="00D72D7B"/>
    <w:rsid w:val="00D73736"/>
    <w:rsid w:val="00D75B41"/>
    <w:rsid w:val="00D772AD"/>
    <w:rsid w:val="00D778FB"/>
    <w:rsid w:val="00D81F91"/>
    <w:rsid w:val="00D92BDB"/>
    <w:rsid w:val="00D92E4D"/>
    <w:rsid w:val="00D93D73"/>
    <w:rsid w:val="00D9482B"/>
    <w:rsid w:val="00D95E98"/>
    <w:rsid w:val="00D96118"/>
    <w:rsid w:val="00D967D0"/>
    <w:rsid w:val="00D977CF"/>
    <w:rsid w:val="00DA331A"/>
    <w:rsid w:val="00DA3E5A"/>
    <w:rsid w:val="00DB15C8"/>
    <w:rsid w:val="00DB20BF"/>
    <w:rsid w:val="00DB73C9"/>
    <w:rsid w:val="00DB7CFF"/>
    <w:rsid w:val="00DB7E3A"/>
    <w:rsid w:val="00DC1881"/>
    <w:rsid w:val="00DC1C5B"/>
    <w:rsid w:val="00DC49AD"/>
    <w:rsid w:val="00DD0207"/>
    <w:rsid w:val="00DD2603"/>
    <w:rsid w:val="00DD2BF1"/>
    <w:rsid w:val="00DD7BD2"/>
    <w:rsid w:val="00DE1FC9"/>
    <w:rsid w:val="00DE4326"/>
    <w:rsid w:val="00DE479A"/>
    <w:rsid w:val="00DE6386"/>
    <w:rsid w:val="00DF013B"/>
    <w:rsid w:val="00DF0DBD"/>
    <w:rsid w:val="00DF3997"/>
    <w:rsid w:val="00DF672F"/>
    <w:rsid w:val="00DF6831"/>
    <w:rsid w:val="00E00FC8"/>
    <w:rsid w:val="00E04BAE"/>
    <w:rsid w:val="00E050F9"/>
    <w:rsid w:val="00E075F8"/>
    <w:rsid w:val="00E112F5"/>
    <w:rsid w:val="00E12BB0"/>
    <w:rsid w:val="00E17F13"/>
    <w:rsid w:val="00E2037C"/>
    <w:rsid w:val="00E27BAC"/>
    <w:rsid w:val="00E30F06"/>
    <w:rsid w:val="00E3182C"/>
    <w:rsid w:val="00E32979"/>
    <w:rsid w:val="00E33AA7"/>
    <w:rsid w:val="00E340CD"/>
    <w:rsid w:val="00E36F11"/>
    <w:rsid w:val="00E40DD3"/>
    <w:rsid w:val="00E44C71"/>
    <w:rsid w:val="00E46700"/>
    <w:rsid w:val="00E545A3"/>
    <w:rsid w:val="00E557C4"/>
    <w:rsid w:val="00E55D45"/>
    <w:rsid w:val="00E61CE8"/>
    <w:rsid w:val="00E64747"/>
    <w:rsid w:val="00E66B65"/>
    <w:rsid w:val="00E71FD4"/>
    <w:rsid w:val="00E819AC"/>
    <w:rsid w:val="00E8306B"/>
    <w:rsid w:val="00E864F5"/>
    <w:rsid w:val="00E915C2"/>
    <w:rsid w:val="00E91D89"/>
    <w:rsid w:val="00E924C4"/>
    <w:rsid w:val="00E93BAE"/>
    <w:rsid w:val="00E941A2"/>
    <w:rsid w:val="00E954D4"/>
    <w:rsid w:val="00EA0030"/>
    <w:rsid w:val="00EA2EDA"/>
    <w:rsid w:val="00EA4057"/>
    <w:rsid w:val="00EA5029"/>
    <w:rsid w:val="00EA5B1F"/>
    <w:rsid w:val="00EA6ABB"/>
    <w:rsid w:val="00EB0FD3"/>
    <w:rsid w:val="00EB5FE9"/>
    <w:rsid w:val="00EB636D"/>
    <w:rsid w:val="00EC165B"/>
    <w:rsid w:val="00EC3F80"/>
    <w:rsid w:val="00EC636E"/>
    <w:rsid w:val="00ED3330"/>
    <w:rsid w:val="00ED5A9A"/>
    <w:rsid w:val="00EE0417"/>
    <w:rsid w:val="00EF103C"/>
    <w:rsid w:val="00EF3E88"/>
    <w:rsid w:val="00F01A3F"/>
    <w:rsid w:val="00F06EA1"/>
    <w:rsid w:val="00F16A76"/>
    <w:rsid w:val="00F179B9"/>
    <w:rsid w:val="00F17C70"/>
    <w:rsid w:val="00F206B4"/>
    <w:rsid w:val="00F20D8C"/>
    <w:rsid w:val="00F21000"/>
    <w:rsid w:val="00F227FF"/>
    <w:rsid w:val="00F240CD"/>
    <w:rsid w:val="00F25852"/>
    <w:rsid w:val="00F262B3"/>
    <w:rsid w:val="00F264CC"/>
    <w:rsid w:val="00F31C56"/>
    <w:rsid w:val="00F33A3E"/>
    <w:rsid w:val="00F379D0"/>
    <w:rsid w:val="00F40416"/>
    <w:rsid w:val="00F41E07"/>
    <w:rsid w:val="00F443C5"/>
    <w:rsid w:val="00F473DF"/>
    <w:rsid w:val="00F503B3"/>
    <w:rsid w:val="00F52B78"/>
    <w:rsid w:val="00F5544E"/>
    <w:rsid w:val="00F56BF3"/>
    <w:rsid w:val="00F60751"/>
    <w:rsid w:val="00F624F8"/>
    <w:rsid w:val="00F62757"/>
    <w:rsid w:val="00F62A66"/>
    <w:rsid w:val="00F632EA"/>
    <w:rsid w:val="00F6468E"/>
    <w:rsid w:val="00F7596B"/>
    <w:rsid w:val="00F77134"/>
    <w:rsid w:val="00F804C5"/>
    <w:rsid w:val="00F81914"/>
    <w:rsid w:val="00F81D10"/>
    <w:rsid w:val="00F83047"/>
    <w:rsid w:val="00F87D73"/>
    <w:rsid w:val="00F90DDA"/>
    <w:rsid w:val="00F9596A"/>
    <w:rsid w:val="00F96142"/>
    <w:rsid w:val="00F978A7"/>
    <w:rsid w:val="00FA3010"/>
    <w:rsid w:val="00FB4FC9"/>
    <w:rsid w:val="00FC360B"/>
    <w:rsid w:val="00FC3B7F"/>
    <w:rsid w:val="00FC439B"/>
    <w:rsid w:val="00FC57A1"/>
    <w:rsid w:val="00FC69B3"/>
    <w:rsid w:val="00FD1811"/>
    <w:rsid w:val="00FD5973"/>
    <w:rsid w:val="00FD5FF5"/>
    <w:rsid w:val="00FD60A8"/>
    <w:rsid w:val="00FE28C0"/>
    <w:rsid w:val="00FE52A5"/>
    <w:rsid w:val="00FE75D5"/>
    <w:rsid w:val="00FF4168"/>
    <w:rsid w:val="00FF7D86"/>
    <w:rsid w:val="2E2D713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C0B189"/>
  <w15:docId w15:val="{F65159D0-2DBB-48C3-9399-C714DD1A9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Tahoma" w:hAnsi="Tahoma" w:cs="Tahoma"/>
      <w:sz w:val="16"/>
      <w:szCs w:val="16"/>
    </w:rPr>
  </w:style>
  <w:style w:type="paragraph" w:styleId="a5">
    <w:name w:val="Normal (Web)"/>
    <w:basedOn w:val="a"/>
    <w:uiPriority w:val="99"/>
    <w:unhideWhenUsed/>
    <w:pPr>
      <w:suppressAutoHyphens w:val="0"/>
      <w:spacing w:before="100" w:beforeAutospacing="1" w:after="100" w:afterAutospacing="1"/>
    </w:pPr>
    <w:rPr>
      <w:lang w:eastAsia="ru-RU"/>
    </w:rPr>
  </w:style>
  <w:style w:type="table" w:styleId="a6">
    <w:name w:val="Table Grid"/>
    <w:basedOn w:val="a1"/>
    <w:uiPriority w:val="3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Web">
    <w:name w:val="Обычный (Web)"/>
    <w:basedOn w:val="a"/>
    <w:qFormat/>
    <w:pPr>
      <w:spacing w:before="280" w:after="280"/>
    </w:pPr>
  </w:style>
  <w:style w:type="paragraph" w:customStyle="1" w:styleId="western">
    <w:name w:val="western"/>
    <w:basedOn w:val="a"/>
    <w:qFormat/>
    <w:pPr>
      <w:suppressAutoHyphens w:val="0"/>
      <w:spacing w:before="100" w:beforeAutospacing="1" w:after="115"/>
    </w:pPr>
    <w:rPr>
      <w:color w:val="000000"/>
      <w:lang w:eastAsia="ru-RU"/>
    </w:rPr>
  </w:style>
  <w:style w:type="character" w:customStyle="1" w:styleId="a4">
    <w:name w:val="Текст выноски Знак"/>
    <w:basedOn w:val="a0"/>
    <w:link w:val="a3"/>
    <w:uiPriority w:val="99"/>
    <w:semiHidden/>
    <w:rPr>
      <w:rFonts w:ascii="Tahoma" w:eastAsia="Times New Roman" w:hAnsi="Tahoma" w:cs="Tahoma"/>
      <w:sz w:val="16"/>
      <w:szCs w:val="16"/>
      <w:lang w:eastAsia="ar-SA"/>
    </w:rPr>
  </w:style>
  <w:style w:type="character" w:customStyle="1" w:styleId="search-service-find-fragment">
    <w:name w:val="search-service-find-fragment"/>
    <w:basedOn w:val="a0"/>
  </w:style>
  <w:style w:type="paragraph" w:styleId="a7">
    <w:name w:val="List Paragraph"/>
    <w:basedOn w:val="a"/>
    <w:link w:val="a8"/>
    <w:qFormat/>
    <w:pPr>
      <w:ind w:left="720"/>
      <w:contextualSpacing/>
    </w:pPr>
  </w:style>
  <w:style w:type="paragraph" w:customStyle="1" w:styleId="16634">
    <w:name w:val="16634"/>
    <w:basedOn w:val="a"/>
    <w:uiPriority w:val="99"/>
    <w:pPr>
      <w:suppressAutoHyphens w:val="0"/>
      <w:spacing w:before="100" w:beforeAutospacing="1" w:after="100" w:afterAutospacing="1"/>
    </w:pPr>
    <w:rPr>
      <w:lang w:eastAsia="ru-RU"/>
    </w:rPr>
  </w:style>
  <w:style w:type="character" w:customStyle="1" w:styleId="a8">
    <w:name w:val="Абзац списка Знак"/>
    <w:link w:val="a7"/>
    <w:locked/>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BE73F-DDB5-40B3-9ADE-6799E5D76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959</Words>
  <Characters>5472</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Елена</dc:creator>
  <dc:description>DMK:RE1LMQEB_Z_kn2LrTTlHI4wBkFsKwqvZnaXFx2KNvik4gO9xCOJc_6oxe3xjVnrtg5geUcIoE8los5YcsQ</dc:description>
  <cp:lastModifiedBy>User</cp:lastModifiedBy>
  <cp:revision>3</cp:revision>
  <cp:lastPrinted>2026-09-14T10:18:00Z</cp:lastPrinted>
  <dcterms:created xsi:type="dcterms:W3CDTF">2026-10-08T04:04:00Z</dcterms:created>
  <dcterms:modified xsi:type="dcterms:W3CDTF">2026-10-29T07:35:00Z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eyJoZGlkIjoiOTgyNGYyOTZlMjhlZDUxNGJlZDA4ZDNiZDM3NjkxNzciLCJ1c2VySWQiOiI4MjQ2Mzg4MzQyNTgifQ==</vt:lpwstr>
  </property>
  <property fmtid="{D5CDD505-2E9C-101B-9397-08002B2CF9AE}" pid="3" name="KSOProductBuildVer">
    <vt:lpwstr>1033-12.1.0.28485</vt:lpwstr>
  </property>
  <property fmtid="{D5CDD505-2E9C-101B-9397-08002B2CF9AE}" pid="4" name="ICV">
    <vt:lpwstr>2A7431554A414DBABC755FA1FA35EC1A_13</vt:lpwstr>
  </property>
</Properties>
</file>