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widowControl w:val="0"/>
        <w:spacing w:after="0" w:line="240" w:lineRule="auto"/>
        <w:ind w:firstLine="0" w:left="57" w:right="57"/>
        <w:jc w:val="center"/>
        <w:rPr>
          <w:rFonts w:ascii="Times New Roman" w:hAnsi="Times New Roman"/>
          <w:b w:val="1"/>
        </w:rPr>
      </w:pPr>
      <w:r>
        <w:rPr>
          <w:rFonts w:ascii="Times New Roman" w:hAnsi="Times New Roman"/>
          <w:b w:val="1"/>
        </w:rPr>
        <w:t xml:space="preserve">Проект Договора </w:t>
      </w:r>
    </w:p>
    <w:p w14:paraId="04000000">
      <w:pPr>
        <w:widowControl w:val="0"/>
        <w:spacing w:after="0" w:line="240" w:lineRule="auto"/>
        <w:ind w:firstLine="0" w:left="57" w:right="57"/>
        <w:jc w:val="center"/>
        <w:rPr>
          <w:rFonts w:ascii="Times New Roman" w:hAnsi="Times New Roman"/>
          <w:b w:val="1"/>
        </w:rPr>
      </w:pPr>
    </w:p>
    <w:p w14:paraId="05000000">
      <w:pPr>
        <w:widowControl w:val="0"/>
        <w:spacing w:after="0" w:line="240" w:lineRule="auto"/>
        <w:ind w:firstLine="0" w:left="57" w:right="57"/>
        <w:jc w:val="center"/>
        <w:rPr>
          <w:rFonts w:ascii="Times New Roman" w:hAnsi="Times New Roman"/>
        </w:rPr>
      </w:pPr>
      <w:r>
        <w:rPr>
          <w:rFonts w:ascii="Times New Roman" w:hAnsi="Times New Roman"/>
          <w:b w:val="1"/>
        </w:rPr>
        <w:t>ДОГОВОР</w:t>
      </w:r>
    </w:p>
    <w:p w14:paraId="06000000">
      <w:pPr>
        <w:widowControl w:val="0"/>
        <w:spacing w:after="0" w:line="240" w:lineRule="auto"/>
        <w:ind/>
        <w:jc w:val="center"/>
        <w:rPr>
          <w:rFonts w:ascii="Times New Roman" w:hAnsi="Times New Roman"/>
          <w:b w:val="1"/>
        </w:rPr>
      </w:pPr>
      <w:r>
        <w:rPr>
          <w:rFonts w:ascii="Times New Roman" w:hAnsi="Times New Roman"/>
          <w:b w:val="1"/>
        </w:rPr>
        <w:t xml:space="preserve">на </w:t>
      </w:r>
      <w:r>
        <w:rPr>
          <w:rFonts w:ascii="Times New Roman" w:hAnsi="Times New Roman"/>
          <w:b w:val="1"/>
        </w:rPr>
        <w:t xml:space="preserve">оказание </w:t>
      </w:r>
      <w:r>
        <w:rPr>
          <w:rFonts w:ascii="Times New Roman" w:hAnsi="Times New Roman"/>
          <w:b w:val="1"/>
        </w:rPr>
        <w:t>услуг по организ⁠‍‍⁠⁠⁠‌⁠ации питания воспитанников</w:t>
      </w:r>
    </w:p>
    <w:p w14:paraId="07000000">
      <w:pPr>
        <w:widowControl w:val="0"/>
        <w:spacing w:after="0" w:line="240" w:lineRule="auto"/>
        <w:ind/>
        <w:jc w:val="center"/>
        <w:rPr>
          <w:rFonts w:ascii="Times New Roman" w:hAnsi="Times New Roman"/>
        </w:rPr>
      </w:pPr>
    </w:p>
    <w:p w14:paraId="08000000">
      <w:pPr>
        <w:widowControl w:val="0"/>
        <w:tabs>
          <w:tab w:leader="none" w:pos="7797" w:val="left"/>
        </w:tabs>
        <w:spacing w:after="0" w:line="240" w:lineRule="auto"/>
        <w:ind/>
        <w:jc w:val="both"/>
        <w:rPr>
          <w:rFonts w:ascii="Times New Roman" w:hAnsi="Times New Roman"/>
        </w:rPr>
      </w:pPr>
      <w:r>
        <w:rPr>
          <w:rFonts w:ascii="Times New Roman" w:hAnsi="Times New Roman"/>
        </w:rPr>
        <w:t xml:space="preserve">г. </w:t>
      </w:r>
      <w:r>
        <w:rPr>
          <w:rFonts w:ascii="Times New Roman" w:hAnsi="Times New Roman"/>
        </w:rPr>
        <w:t>_________</w:t>
      </w:r>
      <w:r>
        <w:rPr>
          <w:rFonts w:ascii="Times New Roman" w:hAnsi="Times New Roman"/>
        </w:rPr>
        <w:tab/>
      </w:r>
      <w:r>
        <w:rPr>
          <w:rFonts w:ascii="Times New Roman" w:hAnsi="Times New Roman"/>
        </w:rPr>
        <w:t>«__</w:t>
      </w:r>
      <w:r>
        <w:rPr>
          <w:rFonts w:ascii="Times New Roman" w:hAnsi="Times New Roman"/>
        </w:rPr>
        <w:t>_»_</w:t>
      </w:r>
      <w:r>
        <w:rPr>
          <w:rFonts w:ascii="Times New Roman" w:hAnsi="Times New Roman"/>
        </w:rPr>
        <w:t xml:space="preserve">__________ </w:t>
      </w:r>
      <w:r>
        <w:rPr>
          <w:rFonts w:ascii="Times New Roman" w:hAnsi="Times New Roman"/>
        </w:rPr>
        <w:t>202</w:t>
      </w:r>
      <w:r>
        <w:rPr>
          <w:rFonts w:ascii="Times New Roman" w:hAnsi="Times New Roman"/>
        </w:rPr>
        <w:t>6</w:t>
      </w:r>
      <w:r>
        <w:rPr>
          <w:rFonts w:ascii="Times New Roman" w:hAnsi="Times New Roman"/>
        </w:rPr>
        <w:t xml:space="preserve"> г.</w:t>
      </w:r>
    </w:p>
    <w:p w14:paraId="09000000">
      <w:pPr>
        <w:widowControl w:val="0"/>
        <w:tabs>
          <w:tab w:leader="none" w:pos="7797" w:val="left"/>
        </w:tabs>
        <w:spacing w:after="0" w:line="240" w:lineRule="auto"/>
        <w:ind/>
        <w:jc w:val="both"/>
        <w:rPr>
          <w:rFonts w:ascii="Times New Roman" w:hAnsi="Times New Roman"/>
        </w:rPr>
      </w:pPr>
    </w:p>
    <w:p w14:paraId="0A000000">
      <w:pPr>
        <w:widowControl w:val="0"/>
        <w:spacing w:after="0" w:line="240" w:lineRule="auto"/>
        <w:ind/>
        <w:jc w:val="both"/>
        <w:rPr>
          <w:rFonts w:ascii="Times New Roman" w:hAnsi="Times New Roman"/>
          <w:b w:val="1"/>
        </w:rPr>
      </w:pPr>
      <w:r>
        <w:rPr>
          <w:rFonts w:ascii="Times New Roman" w:hAnsi="Times New Roman"/>
          <w:b w:val="1"/>
        </w:rPr>
        <w:t>________________________</w:t>
      </w:r>
      <w:r>
        <w:rPr>
          <w:rFonts w:ascii="Times New Roman" w:hAnsi="Times New Roman"/>
          <w:b w:val="1"/>
        </w:rPr>
        <w:t xml:space="preserve">), </w:t>
      </w:r>
      <w:r>
        <w:rPr>
          <w:rFonts w:ascii="Times New Roman" w:hAnsi="Times New Roman"/>
        </w:rPr>
        <w:t xml:space="preserve">далее именуемое "Заказчик", в лице </w:t>
      </w:r>
      <w:r>
        <w:rPr>
          <w:rFonts w:ascii="Times New Roman" w:hAnsi="Times New Roman"/>
        </w:rPr>
        <w:t>________</w:t>
      </w:r>
      <w:r>
        <w:rPr>
          <w:rFonts w:ascii="Times New Roman" w:hAnsi="Times New Roman"/>
        </w:rPr>
        <w:t xml:space="preserve">, </w:t>
      </w:r>
      <w:r>
        <w:rPr>
          <w:rFonts w:ascii="Times New Roman" w:hAnsi="Times New Roman"/>
        </w:rPr>
        <w:t>действующ</w:t>
      </w:r>
      <w:r>
        <w:rPr>
          <w:rFonts w:ascii="Times New Roman" w:hAnsi="Times New Roman"/>
        </w:rPr>
        <w:t>__</w:t>
      </w:r>
      <w:r>
        <w:rPr>
          <w:rFonts w:ascii="Times New Roman" w:hAnsi="Times New Roman"/>
        </w:rPr>
        <w:t xml:space="preserve"> на основании Устава, с одной стороны</w:t>
      </w:r>
      <w:r>
        <w:rPr>
          <w:rFonts w:ascii="Times New Roman" w:hAnsi="Times New Roman"/>
        </w:rPr>
        <w:t xml:space="preserve"> и </w:t>
      </w:r>
      <w:r>
        <w:rPr>
          <w:rFonts w:ascii="Times New Roman" w:hAnsi="Times New Roman"/>
          <w:b w:val="1"/>
        </w:rPr>
        <w:t xml:space="preserve">_________________________ </w:t>
      </w:r>
      <w:r>
        <w:rPr>
          <w:rFonts w:ascii="Times New Roman" w:hAnsi="Times New Roman"/>
        </w:rPr>
        <w:t>(</w:t>
      </w:r>
      <w:r>
        <w:rPr>
          <w:rFonts w:ascii="Times New Roman" w:hAnsi="Times New Roman"/>
          <w:i w:val="1"/>
        </w:rPr>
        <w:t>для юридических лиц указываются полное наименование, организационно-правовая форма, ОГРН, ИНН, место нахождения; для индивидуальных предпринимателей - фамилия, имя, отчество, реквизиты документа, удостоверяющего личность, место жительства, основной государственный регистрационный номер индивидуального предпринимателя (ОГРНИП); для физических лиц - фамилия, имя, отчество, реквизиты документа, удостоверяющего личность, место жительства</w:t>
      </w:r>
      <w:r>
        <w:rPr>
          <w:rFonts w:ascii="Times New Roman" w:hAnsi="Times New Roman"/>
        </w:rPr>
        <w:t xml:space="preserve">),именуемое в дальнейшем </w:t>
      </w:r>
      <w:r>
        <w:rPr>
          <w:rFonts w:ascii="Times New Roman" w:hAnsi="Times New Roman"/>
          <w:b w:val="1"/>
        </w:rPr>
        <w:t>«</w:t>
      </w:r>
      <w:r>
        <w:rPr>
          <w:rFonts w:ascii="Times New Roman" w:hAnsi="Times New Roman"/>
          <w:b w:val="1"/>
        </w:rPr>
        <w:t>Исполнитель</w:t>
      </w:r>
      <w:r>
        <w:rPr>
          <w:rFonts w:ascii="Times New Roman" w:hAnsi="Times New Roman"/>
          <w:b w:val="1"/>
        </w:rPr>
        <w:t>»,</w:t>
      </w:r>
      <w:r>
        <w:rPr>
          <w:rFonts w:ascii="Times New Roman" w:hAnsi="Times New Roman"/>
        </w:rPr>
        <w:t xml:space="preserve"> в лице ____________________, </w:t>
      </w:r>
      <w:r>
        <w:rPr>
          <w:rFonts w:ascii="Times New Roman" w:hAnsi="Times New Roman"/>
        </w:rPr>
        <w:t>действующего на основании ______________________</w:t>
      </w:r>
      <w:r>
        <w:rPr>
          <w:rFonts w:ascii="Times New Roman" w:hAnsi="Times New Roman"/>
        </w:rPr>
        <w:t>, с другой стороны,</w:t>
      </w:r>
      <w:r>
        <w:rPr>
          <w:rFonts w:ascii="Times New Roman" w:hAnsi="Times New Roman"/>
        </w:rPr>
        <w:t xml:space="preserve"> </w:t>
      </w:r>
      <w:r>
        <w:rPr>
          <w:rFonts w:ascii="Times New Roman" w:hAnsi="Times New Roman"/>
        </w:rPr>
        <w:t xml:space="preserve">а по отдельности «Сторона», с соблюдением требований Гражданского кодекса Российской Федерации, Федерального закона от 18.07.2011 г. № 223-ФЗ "О закупках товаров, работ, услуг отдельными видами юридических лиц", </w:t>
      </w:r>
      <w:r>
        <w:rPr>
          <w:rFonts w:ascii="Times New Roman" w:hAnsi="Times New Roman"/>
        </w:rPr>
        <w:t>Положения о закупках</w:t>
      </w:r>
      <w:r>
        <w:rPr>
          <w:rFonts w:ascii="Times New Roman" w:hAnsi="Times New Roman"/>
        </w:rPr>
        <w:t xml:space="preserve"> товаров, работ, услуг </w:t>
      </w:r>
      <w:r>
        <w:rPr>
          <w:rFonts w:ascii="Times New Roman" w:hAnsi="Times New Roman"/>
        </w:rPr>
        <w:t>__________________</w:t>
      </w:r>
      <w:r>
        <w:rPr>
          <w:rFonts w:ascii="Times New Roman" w:hAnsi="Times New Roman"/>
          <w:b w:val="1"/>
        </w:rPr>
        <w:t xml:space="preserve"> </w:t>
      </w:r>
      <w:r>
        <w:rPr>
          <w:rFonts w:ascii="Times New Roman" w:hAnsi="Times New Roman"/>
        </w:rPr>
        <w:t xml:space="preserve">и </w:t>
      </w:r>
      <w:r>
        <w:rPr>
          <w:rFonts w:ascii="Times New Roman" w:hAnsi="Times New Roman"/>
        </w:rPr>
        <w:t xml:space="preserve">иного законодательства Российской Федерации, путем проведения </w:t>
      </w:r>
      <w:r>
        <w:rPr>
          <w:rFonts w:ascii="Times New Roman" w:hAnsi="Times New Roman"/>
        </w:rPr>
        <w:t>___________________</w:t>
      </w:r>
      <w:r>
        <w:rPr>
          <w:rFonts w:ascii="Times New Roman" w:hAnsi="Times New Roman"/>
        </w:rPr>
        <w:t xml:space="preserve"> (основание ____________ (</w:t>
      </w:r>
      <w:r>
        <w:rPr>
          <w:rFonts w:ascii="Times New Roman" w:hAnsi="Times New Roman"/>
          <w:i w:val="1"/>
        </w:rPr>
        <w:t>протокол</w:t>
      </w:r>
      <w:r>
        <w:rPr>
          <w:rFonts w:ascii="Times New Roman" w:hAnsi="Times New Roman"/>
        </w:rPr>
        <w:t xml:space="preserve">) заключили настоящий Договор (далее – Договор) о нижеследующем: </w:t>
      </w:r>
    </w:p>
    <w:p w14:paraId="0B000000">
      <w:pPr>
        <w:widowControl w:val="0"/>
        <w:spacing w:after="0" w:line="240" w:lineRule="auto"/>
        <w:ind/>
        <w:jc w:val="both"/>
        <w:rPr>
          <w:rFonts w:ascii="Times New Roman" w:hAnsi="Times New Roman"/>
        </w:rPr>
      </w:pPr>
    </w:p>
    <w:p w14:paraId="0C000000">
      <w:pPr>
        <w:widowControl w:val="0"/>
        <w:numPr>
          <w:ilvl w:val="0"/>
          <w:numId w:val="1"/>
        </w:numPr>
        <w:spacing w:after="0" w:line="240" w:lineRule="auto"/>
        <w:ind/>
        <w:contextualSpacing w:val="1"/>
        <w:jc w:val="center"/>
        <w:rPr>
          <w:rFonts w:ascii="Times New Roman" w:hAnsi="Times New Roman"/>
          <w:b w:val="1"/>
        </w:rPr>
      </w:pPr>
      <w:r>
        <w:rPr>
          <w:rFonts w:ascii="Times New Roman" w:hAnsi="Times New Roman"/>
          <w:b w:val="1"/>
        </w:rPr>
        <w:t>ПРЕДМЕТ ДОГОВОРА</w:t>
      </w:r>
    </w:p>
    <w:p w14:paraId="0D000000">
      <w:pPr>
        <w:widowControl w:val="0"/>
        <w:spacing w:after="0" w:line="240" w:lineRule="auto"/>
        <w:ind w:firstLine="567" w:left="0"/>
        <w:jc w:val="both"/>
        <w:rPr>
          <w:rFonts w:ascii="Times New Roman" w:hAnsi="Times New Roman"/>
        </w:rPr>
      </w:pPr>
      <w:r>
        <w:rPr>
          <w:rFonts w:ascii="Times New Roman" w:hAnsi="Times New Roman"/>
        </w:rPr>
        <w:t xml:space="preserve">1.1. </w:t>
      </w:r>
      <w:r>
        <w:rPr>
          <w:rFonts w:ascii="Times New Roman" w:hAnsi="Times New Roman"/>
        </w:rPr>
        <w:t>Исполнитель обязуется оказать услуги в соответствии с Техническим заданием (Приложение 1 к Договору)</w:t>
      </w:r>
      <w:r>
        <w:rPr>
          <w:rFonts w:ascii="Times New Roman" w:hAnsi="Times New Roman"/>
        </w:rPr>
        <w:t>, являющемся неотъемлемой частью настоящего Договора (далее - Услуги), а Заказчик обязуется оплатить эти Услуги</w:t>
      </w:r>
      <w:r>
        <w:rPr>
          <w:rFonts w:ascii="Times New Roman" w:hAnsi="Times New Roman"/>
        </w:rPr>
        <w:t xml:space="preserve"> в соответствии с разделом 3 настоящего Договора</w:t>
      </w:r>
      <w:r>
        <w:rPr>
          <w:rFonts w:ascii="Times New Roman" w:hAnsi="Times New Roman"/>
        </w:rPr>
        <w:t>.</w:t>
      </w:r>
    </w:p>
    <w:p w14:paraId="0E000000">
      <w:pPr>
        <w:widowControl w:val="0"/>
        <w:spacing w:after="0" w:line="240" w:lineRule="auto"/>
        <w:ind w:firstLine="540" w:left="0"/>
        <w:jc w:val="both"/>
        <w:rPr>
          <w:rFonts w:ascii="Times New Roman" w:hAnsi="Times New Roman"/>
        </w:rPr>
      </w:pPr>
      <w:r>
        <w:rPr>
          <w:rFonts w:ascii="Times New Roman" w:hAnsi="Times New Roman"/>
        </w:rPr>
        <w:t>1.</w:t>
      </w:r>
      <w:r>
        <w:rPr>
          <w:rFonts w:ascii="Times New Roman" w:hAnsi="Times New Roman"/>
        </w:rPr>
        <w:t>2</w:t>
      </w:r>
      <w:r>
        <w:rPr>
          <w:rFonts w:ascii="Times New Roman" w:hAnsi="Times New Roman"/>
        </w:rPr>
        <w:t>. В целях выполнения оказываемых услуг, являющихся объектом настоящего договора, Исполнителю предоставляется право пользования помещениями, технологическим оборудованием и предметами материально-технического оснащения, необходимыми для организации питания, переданными по договору безвозмездного пользования (ссуды) без возмещения Исполнителем затрат образовательной организации за потребленные коммунальные услуги, но с возмещением расходов по содержанию и техническому обслуживанию имущества Заказчика.</w:t>
      </w:r>
    </w:p>
    <w:p w14:paraId="0F000000">
      <w:pPr>
        <w:widowControl w:val="0"/>
        <w:spacing w:after="0" w:line="240" w:lineRule="auto"/>
        <w:ind w:firstLine="540" w:left="0"/>
        <w:jc w:val="both"/>
        <w:rPr>
          <w:rFonts w:ascii="Times New Roman" w:hAnsi="Times New Roman"/>
          <w:b w:val="1"/>
        </w:rPr>
      </w:pPr>
    </w:p>
    <w:p w14:paraId="10000000">
      <w:pPr>
        <w:widowControl w:val="0"/>
        <w:numPr>
          <w:ilvl w:val="0"/>
          <w:numId w:val="1"/>
        </w:numPr>
        <w:spacing w:after="0" w:line="240" w:lineRule="auto"/>
        <w:ind/>
        <w:contextualSpacing w:val="1"/>
        <w:jc w:val="center"/>
        <w:rPr>
          <w:rFonts w:ascii="Times New Roman" w:hAnsi="Times New Roman"/>
          <w:b w:val="1"/>
        </w:rPr>
      </w:pPr>
      <w:r>
        <w:rPr>
          <w:rFonts w:ascii="Times New Roman" w:hAnsi="Times New Roman"/>
          <w:b w:val="1"/>
        </w:rPr>
        <w:t>ЦЕНА ДОГОВОРА</w:t>
      </w:r>
    </w:p>
    <w:p w14:paraId="11000000">
      <w:pPr>
        <w:widowControl w:val="0"/>
        <w:spacing w:after="0" w:line="240" w:lineRule="auto"/>
        <w:ind w:firstLine="567" w:left="0"/>
        <w:jc w:val="both"/>
        <w:rPr>
          <w:rFonts w:ascii="Times New Roman" w:hAnsi="Times New Roman"/>
          <w:i w:val="1"/>
        </w:rPr>
      </w:pPr>
      <w:r>
        <w:rPr>
          <w:rFonts w:ascii="Times New Roman" w:hAnsi="Times New Roman"/>
        </w:rPr>
        <w:t xml:space="preserve">2.1. Цена Договора с учетом снижения начальной (максимальной) цены составляет </w:t>
      </w:r>
      <w:r>
        <w:rPr>
          <w:rFonts w:ascii="Times New Roman" w:hAnsi="Times New Roman"/>
          <w:b w:val="1"/>
        </w:rPr>
        <w:t xml:space="preserve">________________, в том числе НДС </w:t>
      </w:r>
      <w:r>
        <w:rPr>
          <w:rFonts w:ascii="Times New Roman" w:hAnsi="Times New Roman"/>
          <w:b w:val="1"/>
        </w:rPr>
        <w:t>__</w:t>
      </w:r>
      <w:r>
        <w:rPr>
          <w:rFonts w:ascii="Times New Roman" w:hAnsi="Times New Roman"/>
          <w:b w:val="1"/>
        </w:rPr>
        <w:t xml:space="preserve">% - _______________________/ </w:t>
      </w:r>
      <w:r>
        <w:rPr>
          <w:rFonts w:ascii="Times New Roman" w:hAnsi="Times New Roman"/>
        </w:rPr>
        <w:t xml:space="preserve">либо </w:t>
      </w:r>
      <w:r>
        <w:rPr>
          <w:rFonts w:ascii="Times New Roman" w:hAnsi="Times New Roman"/>
          <w:i w:val="1"/>
        </w:rPr>
        <w:t>НДС не облагается в связи с (уведомление __________________________)</w:t>
      </w:r>
      <w:r>
        <w:rPr>
          <w:rFonts w:ascii="Times New Roman" w:hAnsi="Times New Roman"/>
          <w:b w:val="1"/>
        </w:rPr>
        <w:t xml:space="preserve"> (далее - Цена Договора)</w:t>
      </w:r>
      <w:r>
        <w:rPr>
          <w:rFonts w:ascii="Times New Roman" w:hAnsi="Times New Roman"/>
          <w:b w:val="1"/>
          <w:vertAlign w:val="superscript"/>
        </w:rPr>
        <w:footnoteReference w:id="1"/>
      </w:r>
      <w:r>
        <w:rPr>
          <w:rFonts w:ascii="Times New Roman" w:hAnsi="Times New Roman"/>
          <w:b w:val="1"/>
        </w:rPr>
        <w:t>.</w:t>
      </w:r>
      <w:r>
        <w:rPr>
          <w:rFonts w:ascii="Times New Roman" w:hAnsi="Times New Roman"/>
        </w:rPr>
        <w:t xml:space="preserve"> </w:t>
      </w:r>
      <w:r>
        <w:rPr>
          <w:rFonts w:ascii="Times New Roman" w:hAnsi="Times New Roman"/>
        </w:rPr>
        <w:t xml:space="preserve">Цена за единицу услуг указана в спецификации (Приложение № 3 к договору). </w:t>
      </w:r>
      <w:r>
        <w:rPr>
          <w:rFonts w:ascii="Times New Roman" w:hAnsi="Times New Roman"/>
        </w:rPr>
        <w:t>Цена Договора</w:t>
      </w:r>
      <w:r>
        <w:rPr>
          <w:rFonts w:ascii="Times New Roman" w:hAnsi="Times New Roman"/>
          <w:color w:val="333333"/>
          <w:highlight w:val="white"/>
        </w:rPr>
        <w:t xml:space="preserve"> </w:t>
      </w:r>
      <w:r>
        <w:rPr>
          <w:rFonts w:ascii="Times New Roman" w:hAnsi="Times New Roman"/>
          <w:b w:val="1"/>
          <w:color w:val="333333"/>
          <w:highlight w:val="white"/>
        </w:rPr>
        <w:t>является</w:t>
      </w:r>
      <w:r>
        <w:rPr>
          <w:rFonts w:ascii="Times New Roman" w:hAnsi="Times New Roman"/>
          <w:color w:val="333333"/>
          <w:highlight w:val="white"/>
        </w:rPr>
        <w:t> </w:t>
      </w:r>
      <w:r>
        <w:rPr>
          <w:rFonts w:ascii="Times New Roman" w:hAnsi="Times New Roman"/>
          <w:b w:val="1"/>
          <w:color w:val="333333"/>
          <w:highlight w:val="white"/>
        </w:rPr>
        <w:t>твердой</w:t>
      </w:r>
      <w:r>
        <w:rPr>
          <w:rFonts w:ascii="Times New Roman" w:hAnsi="Times New Roman"/>
          <w:color w:val="333333"/>
          <w:highlight w:val="white"/>
        </w:rPr>
        <w:t> и не подлежит изменению в ходе исполнения Сторонами своих обязательств.</w:t>
      </w:r>
    </w:p>
    <w:p w14:paraId="12000000">
      <w:pPr>
        <w:widowControl w:val="0"/>
        <w:spacing w:after="0" w:line="240" w:lineRule="auto"/>
        <w:ind w:firstLine="567" w:left="0"/>
        <w:contextualSpacing w:val="1"/>
        <w:jc w:val="both"/>
        <w:rPr>
          <w:rFonts w:ascii="Times New Roman" w:hAnsi="Times New Roman"/>
        </w:rPr>
      </w:pPr>
      <w:r>
        <w:rPr>
          <w:rFonts w:ascii="Times New Roman" w:hAnsi="Times New Roman"/>
        </w:rPr>
        <w:t xml:space="preserve">2.2. </w:t>
      </w:r>
      <w:r>
        <w:rPr>
          <w:rFonts w:ascii="Times New Roman" w:hAnsi="Times New Roman"/>
        </w:rPr>
        <w:t>Цена 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Исполнителя,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Исполнителя.</w:t>
      </w:r>
    </w:p>
    <w:p w14:paraId="13000000">
      <w:pPr>
        <w:widowControl w:val="0"/>
        <w:spacing w:after="0" w:line="240" w:lineRule="auto"/>
        <w:ind w:firstLine="567" w:left="0"/>
        <w:contextualSpacing w:val="1"/>
        <w:jc w:val="both"/>
        <w:rPr>
          <w:rFonts w:ascii="Times New Roman" w:hAnsi="Times New Roman"/>
        </w:rPr>
      </w:pPr>
      <w:r>
        <w:rPr>
          <w:rFonts w:ascii="Times New Roman" w:hAnsi="Times New Roman"/>
        </w:rPr>
        <w:t xml:space="preserve">Цена Договора рассчитывается исходя из стоимости: </w:t>
      </w:r>
    </w:p>
    <w:p w14:paraId="14000000">
      <w:pPr>
        <w:widowControl w:val="0"/>
        <w:tabs>
          <w:tab w:leader="none" w:pos="0" w:val="left"/>
        </w:tabs>
        <w:spacing w:after="0" w:line="240" w:lineRule="auto"/>
        <w:ind w:right="132"/>
        <w:jc w:val="both"/>
        <w:rPr>
          <w:rFonts w:ascii="Times New Roman" w:hAnsi="Times New Roman"/>
          <w:b w:val="1"/>
          <w:i w:val="1"/>
          <w:highlight w:val="yellow"/>
        </w:rPr>
      </w:pPr>
      <w:r>
        <w:rPr>
          <w:rFonts w:ascii="Times New Roman" w:hAnsi="Times New Roman"/>
          <w:b w:val="1"/>
          <w:highlight w:val="yellow"/>
        </w:rPr>
        <w:t xml:space="preserve">- ____________ </w:t>
      </w:r>
      <w:r>
        <w:rPr>
          <w:rFonts w:ascii="Times New Roman" w:hAnsi="Times New Roman"/>
          <w:b w:val="1"/>
          <w:highlight w:val="yellow"/>
        </w:rPr>
        <w:t xml:space="preserve">средства автономных учреждений </w:t>
      </w:r>
      <w:r>
        <w:rPr>
          <w:rFonts w:ascii="Times New Roman" w:hAnsi="Times New Roman"/>
          <w:b w:val="1"/>
          <w:i w:val="1"/>
          <w:highlight w:val="yellow"/>
        </w:rPr>
        <w:t>(за счет средств муниципального бюджета)</w:t>
      </w:r>
    </w:p>
    <w:p w14:paraId="15000000">
      <w:pPr>
        <w:widowControl w:val="0"/>
        <w:tabs>
          <w:tab w:leader="none" w:pos="0" w:val="left"/>
        </w:tabs>
        <w:spacing w:after="0" w:line="240" w:lineRule="auto"/>
        <w:ind w:right="132"/>
        <w:jc w:val="both"/>
        <w:rPr>
          <w:rFonts w:ascii="Times New Roman" w:hAnsi="Times New Roman"/>
          <w:b w:val="1"/>
          <w:highlight w:val="yellow"/>
        </w:rPr>
      </w:pPr>
      <w:r>
        <w:rPr>
          <w:rFonts w:ascii="Times New Roman" w:hAnsi="Times New Roman"/>
          <w:b w:val="1"/>
          <w:highlight w:val="yellow"/>
        </w:rPr>
        <w:t xml:space="preserve">- ____________ </w:t>
      </w:r>
      <w:r>
        <w:rPr>
          <w:rFonts w:ascii="Times New Roman" w:hAnsi="Times New Roman"/>
          <w:b w:val="1"/>
          <w:highlight w:val="yellow"/>
        </w:rPr>
        <w:t>средства автономных учреждений (</w:t>
      </w:r>
      <w:r>
        <w:rPr>
          <w:rFonts w:ascii="Times New Roman" w:hAnsi="Times New Roman"/>
          <w:b w:val="1"/>
          <w:i w:val="1"/>
          <w:highlight w:val="yellow"/>
        </w:rPr>
        <w:t>за счет средств республиканских субвенций</w:t>
      </w:r>
      <w:r>
        <w:rPr>
          <w:rFonts w:ascii="Times New Roman" w:hAnsi="Times New Roman"/>
          <w:b w:val="1"/>
          <w:highlight w:val="yellow"/>
        </w:rPr>
        <w:t>)</w:t>
      </w:r>
    </w:p>
    <w:p w14:paraId="16000000">
      <w:pPr>
        <w:widowControl w:val="0"/>
        <w:tabs>
          <w:tab w:leader="none" w:pos="0" w:val="left"/>
        </w:tabs>
        <w:spacing w:after="0" w:line="240" w:lineRule="auto"/>
        <w:ind w:right="132"/>
        <w:jc w:val="both"/>
        <w:rPr>
          <w:rFonts w:ascii="Times New Roman" w:hAnsi="Times New Roman"/>
          <w:b w:val="1"/>
        </w:rPr>
      </w:pPr>
      <w:r>
        <w:rPr>
          <w:rFonts w:ascii="Times New Roman" w:hAnsi="Times New Roman"/>
          <w:b w:val="1"/>
          <w:highlight w:val="yellow"/>
        </w:rPr>
        <w:t xml:space="preserve">- ____________внебюджетные </w:t>
      </w:r>
      <w:r>
        <w:rPr>
          <w:rFonts w:ascii="Times New Roman" w:hAnsi="Times New Roman"/>
          <w:b w:val="1"/>
          <w:highlight w:val="yellow"/>
        </w:rPr>
        <w:t xml:space="preserve">средства автономных учреждений </w:t>
      </w:r>
      <w:r>
        <w:rPr>
          <w:rFonts w:ascii="Times New Roman" w:hAnsi="Times New Roman"/>
          <w:b w:val="1"/>
          <w:color w:val="000000"/>
          <w:highlight w:val="yellow"/>
        </w:rPr>
        <w:t>(</w:t>
      </w:r>
      <w:r>
        <w:rPr>
          <w:rFonts w:ascii="Times New Roman" w:hAnsi="Times New Roman"/>
          <w:b w:val="1"/>
          <w:i w:val="1"/>
          <w:color w:val="000000"/>
          <w:highlight w:val="yellow"/>
        </w:rPr>
        <w:t>за счёт платы, вносимой родителями (законными представителями</w:t>
      </w:r>
      <w:r>
        <w:rPr>
          <w:rFonts w:ascii="Times New Roman" w:hAnsi="Times New Roman"/>
          <w:b w:val="1"/>
          <w:color w:val="000000"/>
          <w:highlight w:val="yellow"/>
        </w:rPr>
        <w:t>)</w:t>
      </w:r>
    </w:p>
    <w:p w14:paraId="17000000">
      <w:pPr>
        <w:widowControl w:val="0"/>
        <w:spacing w:after="0" w:line="240" w:lineRule="auto"/>
        <w:ind w:firstLine="567" w:left="0"/>
        <w:jc w:val="both"/>
        <w:outlineLvl w:val="1"/>
        <w:rPr>
          <w:rFonts w:ascii="Times New Roman" w:hAnsi="Times New Roman"/>
        </w:rPr>
      </w:pPr>
      <w:r>
        <w:rPr>
          <w:rFonts w:ascii="Times New Roman" w:hAnsi="Times New Roman"/>
        </w:rPr>
        <w:t xml:space="preserve">2.3. Цена Договора может быть снижена по соглашению сторон </w:t>
      </w:r>
      <w:r>
        <w:rPr>
          <w:rFonts w:ascii="Times New Roman" w:hAnsi="Times New Roman"/>
        </w:rPr>
        <w:t>без изменения,</w:t>
      </w:r>
      <w:r>
        <w:rPr>
          <w:rFonts w:ascii="Times New Roman" w:hAnsi="Times New Roman"/>
        </w:rPr>
        <w:t xml:space="preserve"> предусмотренных Договором объема оказываемых услуги иных условий исполнения Договора.</w:t>
      </w:r>
    </w:p>
    <w:p w14:paraId="18000000">
      <w:pPr>
        <w:widowControl w:val="0"/>
        <w:spacing w:after="0" w:line="240" w:lineRule="auto"/>
        <w:ind w:firstLine="540" w:left="0"/>
        <w:jc w:val="both"/>
        <w:outlineLvl w:val="1"/>
        <w:rPr>
          <w:rFonts w:ascii="Times New Roman" w:hAnsi="Times New Roman"/>
        </w:rPr>
      </w:pPr>
    </w:p>
    <w:p w14:paraId="19000000">
      <w:pPr>
        <w:widowControl w:val="0"/>
        <w:numPr>
          <w:ilvl w:val="0"/>
          <w:numId w:val="1"/>
        </w:numPr>
        <w:spacing w:after="0" w:line="240" w:lineRule="auto"/>
        <w:ind/>
        <w:contextualSpacing w:val="1"/>
        <w:jc w:val="center"/>
        <w:rPr>
          <w:rFonts w:ascii="Times New Roman" w:hAnsi="Times New Roman"/>
          <w:b w:val="1"/>
        </w:rPr>
      </w:pPr>
      <w:r>
        <w:rPr>
          <w:rFonts w:ascii="Times New Roman" w:hAnsi="Times New Roman"/>
          <w:b w:val="1"/>
        </w:rPr>
        <w:t>ПОРЯДОК РАСЧЕТОВ</w:t>
      </w:r>
    </w:p>
    <w:p w14:paraId="1A000000">
      <w:pPr>
        <w:widowControl w:val="0"/>
        <w:tabs>
          <w:tab w:leader="none" w:pos="1215" w:val="left"/>
        </w:tabs>
        <w:spacing w:after="0" w:line="240" w:lineRule="auto"/>
        <w:ind w:firstLine="567" w:left="0"/>
        <w:jc w:val="both"/>
        <w:rPr>
          <w:rFonts w:ascii="Times New Roman" w:hAnsi="Times New Roman"/>
        </w:rPr>
      </w:pPr>
      <w:r>
        <w:rPr>
          <w:rFonts w:ascii="Times New Roman" w:hAnsi="Times New Roman"/>
        </w:rPr>
        <w:t>3.1. Оплата по Договору осуществляется по безналичному расчету путем перечисления Заказчиком денежных средств на расчетный счет Исполнителя, указанный в разделе 16 настоящего Договора. В случае изменения расчетного счета Исполнитель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14:paraId="1B000000">
      <w:pPr>
        <w:widowControl w:val="0"/>
        <w:spacing w:after="0" w:line="240" w:lineRule="auto"/>
        <w:ind w:firstLine="567" w:left="0"/>
        <w:jc w:val="both"/>
        <w:rPr>
          <w:rFonts w:ascii="Times New Roman" w:hAnsi="Times New Roman"/>
        </w:rPr>
      </w:pPr>
      <w:r>
        <w:rPr>
          <w:rFonts w:ascii="Times New Roman" w:hAnsi="Times New Roman"/>
        </w:rPr>
        <w:t>3.2. Оплата оказанных услуг производится на основании предъявленного Исполнителем Заказчику счета (</w:t>
      </w:r>
      <w:r>
        <w:rPr>
          <w:rFonts w:ascii="Times New Roman" w:hAnsi="Times New Roman"/>
          <w:i w:val="1"/>
        </w:rPr>
        <w:t>счетов</w:t>
      </w:r>
      <w:r>
        <w:rPr>
          <w:rFonts w:ascii="Times New Roman" w:hAnsi="Times New Roman"/>
        </w:rPr>
        <w:t xml:space="preserve">) после подписания Заказчиком Акта сдачи-приемки услуг, составленного по форме, являющейся Приложением № 3 к настоящему Договора, путем безналичного перечисления на расчетный счет Исполнителя денежных средств </w:t>
      </w:r>
      <w:r>
        <w:rPr>
          <w:rFonts w:ascii="Times New Roman" w:hAnsi="Times New Roman"/>
          <w:b w:val="1"/>
        </w:rPr>
        <w:t>в течение 7 (семи) рабочих дней</w:t>
      </w:r>
      <w:r>
        <w:rPr>
          <w:rFonts w:ascii="Times New Roman" w:hAnsi="Times New Roman"/>
        </w:rPr>
        <w:t xml:space="preserve"> со дня подписания Заказчиком Акта сдачи-приемки услуг.</w:t>
      </w:r>
    </w:p>
    <w:p w14:paraId="1C000000">
      <w:pPr>
        <w:widowControl w:val="0"/>
        <w:spacing w:after="0" w:line="240" w:lineRule="auto"/>
        <w:ind w:firstLine="567" w:left="0"/>
        <w:jc w:val="both"/>
        <w:rPr>
          <w:rFonts w:ascii="Times New Roman" w:hAnsi="Times New Roman"/>
        </w:rPr>
      </w:pPr>
      <w:r>
        <w:rPr>
          <w:rFonts w:ascii="Times New Roman" w:hAnsi="Times New Roman"/>
        </w:rPr>
        <w:t>Заказчик вправе оплатить оказанные услуги в размере, уменьшенном на размер удержанных сумм неустойки, начисленной в соответствии с условиями настоящего договора.</w:t>
      </w:r>
    </w:p>
    <w:p w14:paraId="1D000000">
      <w:pPr>
        <w:widowControl w:val="0"/>
        <w:spacing w:after="0" w:line="240" w:lineRule="auto"/>
        <w:ind w:firstLine="567" w:left="0"/>
        <w:jc w:val="both"/>
        <w:rPr>
          <w:rFonts w:ascii="Times New Roman" w:hAnsi="Times New Roman"/>
        </w:rPr>
      </w:pPr>
      <w:r>
        <w:rPr>
          <w:rFonts w:ascii="Times New Roman" w:hAnsi="Times New Roman"/>
        </w:rPr>
        <w:t>3.3. Обязательства Заказчика по оплате считаются исполненными с момента списания денежных средств с банковского счета Заказчика, указанного в разделе 16 настоящего Договора.</w:t>
      </w:r>
    </w:p>
    <w:p w14:paraId="1E000000">
      <w:pPr>
        <w:widowControl w:val="0"/>
        <w:spacing w:after="0" w:line="240" w:lineRule="auto"/>
        <w:ind w:firstLine="567" w:left="0"/>
        <w:jc w:val="both"/>
        <w:rPr>
          <w:rFonts w:ascii="Times New Roman" w:hAnsi="Times New Roman"/>
        </w:rPr>
      </w:pPr>
      <w:r>
        <w:rPr>
          <w:rFonts w:ascii="Times New Roman" w:hAnsi="Times New Roman"/>
        </w:rPr>
        <w:t>3.4. Отказ Исполнителя от исполнения своих обязательств возможен только в связи с существенными нарушениями условий Договора Заказчиком.</w:t>
      </w:r>
    </w:p>
    <w:p w14:paraId="1F000000">
      <w:pPr>
        <w:widowControl w:val="0"/>
        <w:spacing w:after="0" w:line="240" w:lineRule="auto"/>
        <w:ind w:firstLine="720" w:left="0"/>
        <w:jc w:val="both"/>
        <w:rPr>
          <w:rFonts w:ascii="Times New Roman" w:hAnsi="Times New Roman"/>
        </w:rPr>
      </w:pPr>
    </w:p>
    <w:p w14:paraId="20000000">
      <w:pPr>
        <w:widowControl w:val="0"/>
        <w:spacing w:after="0" w:line="240" w:lineRule="auto"/>
        <w:ind/>
        <w:jc w:val="center"/>
        <w:rPr>
          <w:rFonts w:ascii="Times New Roman" w:hAnsi="Times New Roman"/>
          <w:b w:val="1"/>
        </w:rPr>
      </w:pPr>
      <w:r>
        <w:rPr>
          <w:rFonts w:ascii="Times New Roman" w:hAnsi="Times New Roman"/>
          <w:b w:val="1"/>
        </w:rPr>
        <w:t>4. ПРАВА И ОБЯЗАННОСТИ СТОРОН</w:t>
      </w:r>
    </w:p>
    <w:p w14:paraId="21000000">
      <w:pPr>
        <w:widowControl w:val="0"/>
        <w:spacing w:after="0" w:line="240" w:lineRule="auto"/>
        <w:ind w:firstLine="540" w:left="0"/>
        <w:jc w:val="both"/>
        <w:rPr>
          <w:rFonts w:ascii="Times New Roman" w:hAnsi="Times New Roman"/>
          <w:b w:val="1"/>
        </w:rPr>
      </w:pPr>
      <w:r>
        <w:rPr>
          <w:rFonts w:ascii="Times New Roman" w:hAnsi="Times New Roman"/>
          <w:b w:val="1"/>
        </w:rPr>
        <w:t>4.1. Заказчик вправе:</w:t>
      </w:r>
    </w:p>
    <w:p w14:paraId="22000000">
      <w:pPr>
        <w:widowControl w:val="0"/>
        <w:spacing w:after="0" w:line="240" w:lineRule="auto"/>
        <w:ind w:firstLine="540" w:left="0"/>
        <w:jc w:val="both"/>
        <w:rPr>
          <w:rFonts w:ascii="Times New Roman" w:hAnsi="Times New Roman"/>
        </w:rPr>
      </w:pPr>
      <w:r>
        <w:rPr>
          <w:rFonts w:ascii="Times New Roman" w:hAnsi="Times New Roman"/>
        </w:rPr>
        <w:t>4.1.1. Требовать от Исполнителя, надлежащего исполнения обязательств в соответствии с условиями Договора.</w:t>
      </w:r>
    </w:p>
    <w:p w14:paraId="23000000">
      <w:pPr>
        <w:widowControl w:val="0"/>
        <w:spacing w:after="0" w:line="240" w:lineRule="auto"/>
        <w:ind w:firstLine="540" w:left="0"/>
        <w:jc w:val="both"/>
        <w:rPr>
          <w:rFonts w:ascii="Times New Roman" w:hAnsi="Times New Roman"/>
        </w:rPr>
      </w:pPr>
      <w:r>
        <w:rPr>
          <w:rFonts w:ascii="Times New Roman" w:hAnsi="Times New Roman"/>
        </w:rPr>
        <w:t xml:space="preserve">4.1.2. </w:t>
      </w:r>
      <w:r>
        <w:rPr>
          <w:rFonts w:ascii="Times New Roman" w:hAnsi="Times New Roman"/>
        </w:rPr>
        <w:t xml:space="preserve">При наличии претензий к Исполнителю по выполнению им своих обязательств по настоящему Договору направить Исполнителю письменный мотивированный отказ от подписания </w:t>
      </w:r>
      <w:r>
        <w:rPr>
          <w:rFonts w:ascii="Times New Roman" w:hAnsi="Times New Roman"/>
        </w:rPr>
        <w:t>Акта сдачи-приемки услуг</w:t>
      </w:r>
      <w:r>
        <w:rPr>
          <w:rFonts w:ascii="Times New Roman" w:hAnsi="Times New Roman"/>
        </w:rPr>
        <w:t>. Заказчик вправе потребовать от Исполнителя устранение выявленных недостатков.</w:t>
      </w:r>
    </w:p>
    <w:p w14:paraId="24000000">
      <w:pPr>
        <w:widowControl w:val="0"/>
        <w:spacing w:after="0" w:line="240" w:lineRule="auto"/>
        <w:ind w:firstLine="540" w:left="0"/>
        <w:jc w:val="both"/>
        <w:rPr>
          <w:rFonts w:ascii="Times New Roman" w:hAnsi="Times New Roman"/>
        </w:rPr>
      </w:pPr>
      <w:r>
        <w:rPr>
          <w:rFonts w:ascii="Times New Roman" w:hAnsi="Times New Roman"/>
        </w:rPr>
        <w:t>4.1.3.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25000000">
      <w:pPr>
        <w:widowControl w:val="0"/>
        <w:spacing w:after="0" w:line="240" w:lineRule="auto"/>
        <w:ind w:firstLine="540" w:left="0"/>
        <w:jc w:val="both"/>
        <w:rPr>
          <w:rFonts w:ascii="Times New Roman" w:hAnsi="Times New Roman"/>
        </w:rPr>
      </w:pPr>
      <w:r>
        <w:rPr>
          <w:rFonts w:ascii="Times New Roman" w:hAnsi="Times New Roman"/>
        </w:rPr>
        <w:t>4.1.4. Запрашивать у Исполнителя информацию о ходе и состоянии исполнения обязательств Исполнителя по настоящему Договору.</w:t>
      </w:r>
    </w:p>
    <w:p w14:paraId="26000000">
      <w:pPr>
        <w:widowControl w:val="0"/>
        <w:spacing w:after="0" w:line="240" w:lineRule="auto"/>
        <w:ind w:firstLine="540" w:left="0"/>
        <w:jc w:val="both"/>
        <w:rPr>
          <w:rFonts w:ascii="Times New Roman" w:hAnsi="Times New Roman"/>
        </w:rPr>
      </w:pPr>
      <w:r>
        <w:rPr>
          <w:rFonts w:ascii="Times New Roman" w:hAnsi="Times New Roman"/>
        </w:rPr>
        <w:t>4.1.5. Осуществлять контроль за соблюдением сроков оказания Услуг.</w:t>
      </w:r>
    </w:p>
    <w:p w14:paraId="27000000">
      <w:pPr>
        <w:widowControl w:val="0"/>
        <w:spacing w:after="0" w:line="240" w:lineRule="auto"/>
        <w:ind w:firstLine="540" w:left="0"/>
        <w:jc w:val="both"/>
        <w:rPr>
          <w:rFonts w:ascii="Times New Roman" w:hAnsi="Times New Roman"/>
        </w:rPr>
      </w:pPr>
      <w:r>
        <w:rPr>
          <w:rFonts w:ascii="Times New Roman" w:hAnsi="Times New Roman"/>
        </w:rPr>
        <w:t xml:space="preserve">4.1.6. Уведомить Исполнителя об изменении адреса и/или банковских реквизитов в течение 2 (двух) рабочих дней со дня внесения таких изменений. </w:t>
      </w:r>
    </w:p>
    <w:p w14:paraId="28000000">
      <w:pPr>
        <w:widowControl w:val="0"/>
        <w:spacing w:after="0" w:line="240" w:lineRule="auto"/>
        <w:ind w:firstLine="540" w:left="0"/>
        <w:jc w:val="both"/>
        <w:rPr>
          <w:rFonts w:ascii="Times New Roman" w:hAnsi="Times New Roman"/>
        </w:rPr>
      </w:pPr>
      <w:r>
        <w:rPr>
          <w:rFonts w:ascii="Times New Roman" w:hAnsi="Times New Roman"/>
        </w:rPr>
        <w:t>4.1.7. Пользоваться иными, установленными Договором и законодательством Российской Федерации правами.</w:t>
      </w:r>
    </w:p>
    <w:p w14:paraId="29000000">
      <w:pPr>
        <w:widowControl w:val="0"/>
        <w:spacing w:after="0" w:line="240" w:lineRule="auto"/>
        <w:ind w:firstLine="540" w:left="0"/>
        <w:jc w:val="both"/>
        <w:rPr>
          <w:rFonts w:ascii="Times New Roman" w:hAnsi="Times New Roman"/>
          <w:b w:val="1"/>
        </w:rPr>
      </w:pPr>
      <w:r>
        <w:rPr>
          <w:rFonts w:ascii="Times New Roman" w:hAnsi="Times New Roman"/>
          <w:b w:val="1"/>
        </w:rPr>
        <w:t>4.2. Заказчик обязан:</w:t>
      </w:r>
    </w:p>
    <w:p w14:paraId="2A000000">
      <w:pPr>
        <w:widowControl w:val="0"/>
        <w:spacing w:after="0" w:line="240" w:lineRule="auto"/>
        <w:ind w:firstLine="540" w:left="0"/>
        <w:jc w:val="both"/>
        <w:rPr>
          <w:rFonts w:ascii="Times New Roman" w:hAnsi="Times New Roman"/>
        </w:rPr>
      </w:pPr>
      <w:r>
        <w:rPr>
          <w:rFonts w:ascii="Times New Roman" w:hAnsi="Times New Roman"/>
        </w:rPr>
        <w:t>4.2.1.</w:t>
      </w:r>
      <w:r>
        <w:rPr>
          <w:rFonts w:ascii="Times New Roman" w:hAnsi="Times New Roman"/>
        </w:rPr>
        <w:t xml:space="preserve"> </w:t>
      </w:r>
      <w:r>
        <w:rPr>
          <w:rFonts w:ascii="Times New Roman" w:hAnsi="Times New Roman"/>
          <w:color w:val="000000"/>
          <w:spacing w:val="-1"/>
        </w:rPr>
        <w:t>Принять и оплатить оказанные Услуги при отсутствии у него замечаний по качеству, объему и соответствию Услуг условиям Договора.</w:t>
      </w:r>
    </w:p>
    <w:p w14:paraId="2B000000">
      <w:pPr>
        <w:widowControl w:val="0"/>
        <w:spacing w:after="0" w:line="240" w:lineRule="auto"/>
        <w:ind w:firstLine="540" w:left="0"/>
        <w:jc w:val="both"/>
        <w:rPr>
          <w:rFonts w:ascii="Times New Roman" w:hAnsi="Times New Roman"/>
        </w:rPr>
      </w:pPr>
      <w:r>
        <w:rPr>
          <w:rFonts w:ascii="Times New Roman" w:hAnsi="Times New Roman"/>
        </w:rPr>
        <w:t>4.2.2. Направлять Исполнителю уведомления об уплате в добровольном порядке сумм неустойки (пеней, штрафов), предусмотренных настоящим Договором за неисполнение (ненадлежащее исполнение) Исполнителем своих обязательств по настоящему Договору.</w:t>
      </w:r>
    </w:p>
    <w:p w14:paraId="2C000000">
      <w:pPr>
        <w:widowControl w:val="0"/>
        <w:spacing w:after="0" w:line="240" w:lineRule="auto"/>
        <w:ind w:firstLine="540" w:left="0"/>
        <w:jc w:val="both"/>
        <w:rPr>
          <w:rFonts w:ascii="Times New Roman" w:hAnsi="Times New Roman"/>
        </w:rPr>
      </w:pPr>
      <w:r>
        <w:rPr>
          <w:rFonts w:ascii="Times New Roman" w:hAnsi="Times New Roman"/>
        </w:rPr>
        <w:t>4.2.3. В случае неуплаты Исполнителем в добровольном порядке предусмотренных настоящим Договором сумм неустойки (пеней, штрафов) взыскивать их в судебном порядке.</w:t>
      </w:r>
    </w:p>
    <w:p w14:paraId="2D000000">
      <w:pPr>
        <w:widowControl w:val="0"/>
        <w:spacing w:after="0" w:line="240" w:lineRule="auto"/>
        <w:ind w:firstLine="540" w:left="0"/>
        <w:jc w:val="both"/>
        <w:rPr>
          <w:rFonts w:ascii="Times New Roman" w:hAnsi="Times New Roman"/>
        </w:rPr>
      </w:pPr>
      <w:r>
        <w:rPr>
          <w:rFonts w:ascii="Times New Roman" w:hAnsi="Times New Roman"/>
        </w:rPr>
        <w:t>4.2.4. При обнаружении уполномоченными контрольными органами несоответствия количества, ассортимента, комплектности и стоимости поставленных товаров условиям Договора вызвать полномочных представителей Исполнителя для представления разъяснений в отношении поставленных товаров.</w:t>
      </w:r>
    </w:p>
    <w:p w14:paraId="2E000000">
      <w:pPr>
        <w:widowControl w:val="0"/>
        <w:spacing w:after="0" w:line="240" w:lineRule="auto"/>
        <w:ind w:firstLine="540" w:left="0"/>
        <w:jc w:val="both"/>
        <w:rPr>
          <w:rFonts w:ascii="Times New Roman" w:hAnsi="Times New Roman"/>
        </w:rPr>
      </w:pPr>
      <w:r>
        <w:rPr>
          <w:rFonts w:ascii="Times New Roman" w:hAnsi="Times New Roman"/>
        </w:rPr>
        <w:t xml:space="preserve">4.2.5. Не позднее чем за три дня до начала оказания услуг по организации питания передать Исполнителю в пользование помещение пищеблока, склады, технологическое, холодильное и </w:t>
      </w:r>
      <w:r>
        <w:rPr>
          <w:rFonts w:ascii="Times New Roman" w:hAnsi="Times New Roman"/>
        </w:rPr>
        <w:t>весоизмерительное</w:t>
      </w:r>
      <w:r>
        <w:rPr>
          <w:rFonts w:ascii="Times New Roman" w:hAnsi="Times New Roman"/>
        </w:rPr>
        <w:t xml:space="preserve"> оборудование, необходимые для оказания Услуги Заказчику.</w:t>
      </w:r>
    </w:p>
    <w:p w14:paraId="2F000000">
      <w:pPr>
        <w:widowControl w:val="0"/>
        <w:spacing w:after="0" w:line="240" w:lineRule="auto"/>
        <w:ind w:firstLine="540" w:left="0"/>
        <w:jc w:val="both"/>
        <w:rPr>
          <w:rFonts w:ascii="Times New Roman" w:hAnsi="Times New Roman"/>
        </w:rPr>
      </w:pPr>
      <w:r>
        <w:rPr>
          <w:rFonts w:ascii="Times New Roman" w:hAnsi="Times New Roman"/>
        </w:rPr>
        <w:t xml:space="preserve">4.2.6. Передать Исполнителю в пользование согласно договору безвозмездного пользования (ссуды), заключенного на основании </w:t>
      </w:r>
      <w:r>
        <w:rPr>
          <w:rFonts w:ascii="Times New Roman" w:hAnsi="Times New Roman"/>
        </w:rPr>
        <w:t>пп</w:t>
      </w:r>
      <w:r>
        <w:rPr>
          <w:rFonts w:ascii="Times New Roman" w:hAnsi="Times New Roman"/>
        </w:rPr>
        <w:t xml:space="preserve">. 10 п.1 и пп.2 п.3.2. ст.17.1 Федерального закона от 26.07.2006 № 135-ФЗ «О защите конкуренции» помещение пищеблока, склады, технологическое, холодильное и </w:t>
      </w:r>
      <w:r>
        <w:rPr>
          <w:rFonts w:ascii="Times New Roman" w:hAnsi="Times New Roman"/>
        </w:rPr>
        <w:t>весоизмерительное</w:t>
      </w:r>
      <w:r>
        <w:rPr>
          <w:rFonts w:ascii="Times New Roman" w:hAnsi="Times New Roman"/>
        </w:rPr>
        <w:t xml:space="preserve"> оборудование, необходимые для оказания Услуги Заказчику.</w:t>
      </w:r>
    </w:p>
    <w:p w14:paraId="30000000">
      <w:pPr>
        <w:widowControl w:val="0"/>
        <w:spacing w:after="0" w:line="240" w:lineRule="auto"/>
        <w:ind w:firstLine="540" w:left="0"/>
        <w:jc w:val="both"/>
        <w:rPr>
          <w:rFonts w:ascii="Times New Roman" w:hAnsi="Times New Roman"/>
          <w:b w:val="1"/>
        </w:rPr>
      </w:pPr>
      <w:r>
        <w:rPr>
          <w:rFonts w:ascii="Times New Roman" w:hAnsi="Times New Roman"/>
          <w:b w:val="1"/>
        </w:rPr>
        <w:t>4.3. Исполнитель вправе:</w:t>
      </w:r>
    </w:p>
    <w:p w14:paraId="31000000">
      <w:pPr>
        <w:widowControl w:val="0"/>
        <w:spacing w:after="0" w:line="240" w:lineRule="auto"/>
        <w:ind w:firstLine="540" w:left="0"/>
        <w:jc w:val="both"/>
        <w:rPr>
          <w:rFonts w:ascii="Times New Roman" w:hAnsi="Times New Roman"/>
        </w:rPr>
      </w:pPr>
      <w:r>
        <w:rPr>
          <w:rFonts w:ascii="Times New Roman" w:hAnsi="Times New Roman"/>
        </w:rPr>
        <w:t>4.3.1. Требовать подписания в соответствии с п. 5 настоящего Договора Заказчиком Акта сдачи-приемки услуг.</w:t>
      </w:r>
    </w:p>
    <w:p w14:paraId="32000000">
      <w:pPr>
        <w:widowControl w:val="0"/>
        <w:spacing w:after="0" w:line="240" w:lineRule="auto"/>
        <w:ind w:firstLine="540" w:left="0"/>
        <w:jc w:val="both"/>
        <w:rPr>
          <w:rFonts w:ascii="Times New Roman" w:hAnsi="Times New Roman"/>
        </w:rPr>
      </w:pPr>
      <w:r>
        <w:rPr>
          <w:rFonts w:ascii="Times New Roman" w:hAnsi="Times New Roman"/>
        </w:rPr>
        <w:t xml:space="preserve">4.3.2. </w:t>
      </w:r>
      <w:r>
        <w:rPr>
          <w:rFonts w:ascii="Times New Roman" w:hAnsi="Times New Roman"/>
          <w:color w:val="000000"/>
          <w:spacing w:val="-8"/>
        </w:rPr>
        <w:t xml:space="preserve">Требовать оплаты </w:t>
      </w:r>
      <w:r>
        <w:rPr>
          <w:rFonts w:ascii="Times New Roman" w:hAnsi="Times New Roman"/>
          <w:color w:val="000000"/>
          <w:spacing w:val="-8"/>
        </w:rPr>
        <w:t>надлежащим образом,</w:t>
      </w:r>
      <w:r>
        <w:rPr>
          <w:rFonts w:ascii="Times New Roman" w:hAnsi="Times New Roman"/>
          <w:color w:val="000000"/>
          <w:spacing w:val="-8"/>
        </w:rPr>
        <w:t xml:space="preserve"> оказанной и принятой Заказчиком Услуги</w:t>
      </w:r>
      <w:r>
        <w:rPr>
          <w:rFonts w:ascii="Times New Roman" w:hAnsi="Times New Roman"/>
        </w:rPr>
        <w:t>.</w:t>
      </w:r>
    </w:p>
    <w:p w14:paraId="33000000">
      <w:pPr>
        <w:widowControl w:val="0"/>
        <w:spacing w:after="0" w:line="240" w:lineRule="auto"/>
        <w:ind w:firstLine="540" w:left="0"/>
        <w:jc w:val="both"/>
        <w:rPr>
          <w:rFonts w:ascii="Times New Roman" w:hAnsi="Times New Roman"/>
        </w:rPr>
      </w:pPr>
      <w:r>
        <w:rPr>
          <w:rFonts w:ascii="Times New Roman" w:hAnsi="Times New Roman"/>
        </w:rPr>
        <w:t xml:space="preserve">4.3.3. Запрашивать у Заказчика предоставления разъяснений и уточнений по вопросам оказания услуг в </w:t>
      </w:r>
      <w:r>
        <w:rPr>
          <w:rFonts w:ascii="Times New Roman" w:hAnsi="Times New Roman"/>
        </w:rPr>
        <w:t>рамках настоящего Договора.</w:t>
      </w:r>
    </w:p>
    <w:p w14:paraId="34000000">
      <w:pPr>
        <w:widowControl w:val="0"/>
        <w:spacing w:after="0" w:line="240" w:lineRule="auto"/>
        <w:ind w:firstLine="540" w:left="0"/>
        <w:jc w:val="both"/>
        <w:rPr>
          <w:rFonts w:ascii="Times New Roman" w:hAnsi="Times New Roman"/>
          <w:b w:val="1"/>
        </w:rPr>
      </w:pPr>
      <w:r>
        <w:rPr>
          <w:rFonts w:ascii="Times New Roman" w:hAnsi="Times New Roman"/>
          <w:b w:val="1"/>
        </w:rPr>
        <w:t>4.4. Исполнитель обязан:</w:t>
      </w:r>
    </w:p>
    <w:p w14:paraId="35000000">
      <w:pPr>
        <w:widowControl w:val="0"/>
        <w:spacing w:after="0" w:line="240" w:lineRule="auto"/>
        <w:ind w:firstLine="540" w:left="0"/>
        <w:jc w:val="both"/>
        <w:rPr>
          <w:rFonts w:ascii="Times New Roman" w:hAnsi="Times New Roman"/>
        </w:rPr>
      </w:pPr>
      <w:r>
        <w:rPr>
          <w:rFonts w:ascii="Times New Roman" w:hAnsi="Times New Roman"/>
        </w:rPr>
        <w:t>4.4.1. Своевременно и надлежащим образом оказать Услугу в соответствии с условиями Договора и приложений к нему, в том числе:</w:t>
      </w:r>
    </w:p>
    <w:p w14:paraId="36000000">
      <w:pPr>
        <w:widowControl w:val="0"/>
        <w:spacing w:after="0" w:line="240" w:lineRule="auto"/>
        <w:ind w:firstLine="540" w:left="0"/>
        <w:jc w:val="both"/>
        <w:rPr>
          <w:rFonts w:ascii="Times New Roman" w:hAnsi="Times New Roman"/>
        </w:rPr>
      </w:pPr>
      <w:r>
        <w:rPr>
          <w:rFonts w:ascii="Times New Roman" w:hAnsi="Times New Roman"/>
        </w:rPr>
        <w:t>4.4.1.1. Своевременно и надлежащим образом оказать Услуги в объеме, сроки и надлежащего качества в соответствии с условиями договора с использованием своих материалов</w:t>
      </w:r>
      <w:r>
        <w:rPr>
          <w:rFonts w:ascii="Times New Roman" w:hAnsi="Times New Roman"/>
          <w:i w:val="1"/>
        </w:rPr>
        <w:t>,</w:t>
      </w:r>
      <w:r>
        <w:rPr>
          <w:rFonts w:ascii="Times New Roman" w:hAnsi="Times New Roman"/>
        </w:rPr>
        <w:t xml:space="preserve"> собственными силами и средствами. </w:t>
      </w:r>
    </w:p>
    <w:p w14:paraId="37000000">
      <w:pPr>
        <w:widowControl w:val="0"/>
        <w:spacing w:after="0" w:line="240" w:lineRule="auto"/>
        <w:ind w:firstLine="540" w:left="0"/>
        <w:jc w:val="both"/>
        <w:rPr>
          <w:rFonts w:ascii="Times New Roman" w:hAnsi="Times New Roman"/>
        </w:rPr>
      </w:pPr>
      <w:r>
        <w:rPr>
          <w:rFonts w:ascii="Times New Roman" w:hAnsi="Times New Roman"/>
        </w:rPr>
        <w:t>4.1.1.2. Самостоятельно приобретать материальные ресурсы, необходимые для исполнения настоящего Договора; обеспечивать строгое соблюдение установленных правил приемки поступающих на пищеблок пищевых продуктов, требований к кулинарной обработке пищевых продуктов, также условий и сроков хранения и реализации продуктов.</w:t>
      </w:r>
    </w:p>
    <w:p w14:paraId="38000000">
      <w:pPr>
        <w:widowControl w:val="0"/>
        <w:spacing w:after="0" w:line="240" w:lineRule="auto"/>
        <w:ind w:firstLine="540" w:left="0"/>
        <w:jc w:val="both"/>
        <w:rPr>
          <w:rFonts w:ascii="Times New Roman" w:hAnsi="Times New Roman"/>
        </w:rPr>
      </w:pPr>
      <w:r>
        <w:rPr>
          <w:rFonts w:ascii="Times New Roman" w:hAnsi="Times New Roman"/>
        </w:rPr>
        <w:t xml:space="preserve">4.1.1.3. Предупреждать Заказчика о вероятных конкретных событиях или обстоятельствах в будущем, которые могут негативно повлиять на качество услуг. </w:t>
      </w:r>
    </w:p>
    <w:p w14:paraId="39000000">
      <w:pPr>
        <w:widowControl w:val="0"/>
        <w:spacing w:after="0" w:line="240" w:lineRule="auto"/>
        <w:ind w:firstLine="540" w:left="0"/>
        <w:jc w:val="both"/>
        <w:rPr>
          <w:rFonts w:ascii="Times New Roman" w:hAnsi="Times New Roman"/>
        </w:rPr>
      </w:pPr>
      <w:r>
        <w:rPr>
          <w:rFonts w:ascii="Times New Roman" w:hAnsi="Times New Roman"/>
        </w:rPr>
        <w:t>4.1.1.4. Своими силами и за свой счет устранить недостатки, допущенные Исполнителем в процессе оказания услуг.</w:t>
      </w:r>
    </w:p>
    <w:p w14:paraId="3A000000">
      <w:pPr>
        <w:widowControl w:val="0"/>
        <w:spacing w:after="0" w:line="240" w:lineRule="auto"/>
        <w:ind w:firstLine="540" w:left="0"/>
        <w:jc w:val="both"/>
        <w:rPr>
          <w:rFonts w:ascii="Times New Roman" w:hAnsi="Times New Roman"/>
        </w:rPr>
      </w:pPr>
      <w:r>
        <w:rPr>
          <w:rFonts w:ascii="Times New Roman" w:hAnsi="Times New Roman"/>
        </w:rPr>
        <w:t>4.1.1.5. Предоставить сертификаты, обязательные для данного вида Услуг, и иные документы, подтверждающие качество оказанных услуг, оформленные в соответствии с законодательством Российской Федерации.</w:t>
      </w:r>
    </w:p>
    <w:p w14:paraId="3B000000">
      <w:pPr>
        <w:widowControl w:val="0"/>
        <w:spacing w:after="0" w:line="240" w:lineRule="auto"/>
        <w:ind w:firstLine="540" w:left="0"/>
        <w:jc w:val="both"/>
        <w:rPr>
          <w:rFonts w:ascii="Times New Roman" w:hAnsi="Times New Roman"/>
        </w:rPr>
      </w:pPr>
      <w:r>
        <w:rPr>
          <w:rFonts w:ascii="Times New Roman" w:hAnsi="Times New Roman"/>
        </w:rPr>
        <w:t>4.1.1.6. Обеспечивать приготовление питания высокого качества. Ежедневно проводить бракераж пищи с участием работников пищеблока и медицинских работников</w:t>
      </w:r>
      <w:r>
        <w:rPr>
          <w:rFonts w:ascii="Times New Roman" w:hAnsi="Times New Roman"/>
        </w:rPr>
        <w:t xml:space="preserve"> </w:t>
      </w:r>
      <w:r>
        <w:rPr>
          <w:rFonts w:ascii="Times New Roman" w:hAnsi="Times New Roman"/>
        </w:rPr>
        <w:t>образовательного</w:t>
      </w:r>
      <w:r>
        <w:rPr>
          <w:rFonts w:ascii="Times New Roman" w:hAnsi="Times New Roman"/>
        </w:rPr>
        <w:t xml:space="preserve"> </w:t>
      </w:r>
      <w:r>
        <w:rPr>
          <w:rFonts w:ascii="Times New Roman" w:hAnsi="Times New Roman"/>
        </w:rPr>
        <w:t>учреждения</w:t>
      </w:r>
      <w:r>
        <w:rPr>
          <w:rFonts w:ascii="Times New Roman" w:hAnsi="Times New Roman"/>
        </w:rPr>
        <w:t xml:space="preserve"> </w:t>
      </w:r>
      <w:r>
        <w:rPr>
          <w:rFonts w:ascii="Times New Roman" w:hAnsi="Times New Roman"/>
        </w:rPr>
        <w:t xml:space="preserve">в соответствии с действующим Положением о </w:t>
      </w:r>
      <w:r>
        <w:rPr>
          <w:rFonts w:ascii="Times New Roman" w:hAnsi="Times New Roman"/>
        </w:rPr>
        <w:t>бракеражной</w:t>
      </w:r>
      <w:r>
        <w:rPr>
          <w:rFonts w:ascii="Times New Roman" w:hAnsi="Times New Roman"/>
        </w:rPr>
        <w:t xml:space="preserve"> комиссии Заказчика.</w:t>
      </w:r>
    </w:p>
    <w:p w14:paraId="3C000000">
      <w:pPr>
        <w:widowControl w:val="0"/>
        <w:spacing w:after="0" w:line="240" w:lineRule="auto"/>
        <w:ind w:firstLine="540" w:left="0"/>
        <w:jc w:val="both"/>
        <w:rPr>
          <w:rFonts w:ascii="Times New Roman" w:hAnsi="Times New Roman"/>
        </w:rPr>
      </w:pPr>
      <w:r>
        <w:rPr>
          <w:rFonts w:ascii="Times New Roman" w:hAnsi="Times New Roman"/>
        </w:rPr>
        <w:t xml:space="preserve">4.1.1.7. Комплектовать ежедневное меню на основании меню, согласованного с Территориальным отделом </w:t>
      </w:r>
      <w:r>
        <w:rPr>
          <w:rFonts w:ascii="Times New Roman" w:hAnsi="Times New Roman"/>
        </w:rPr>
        <w:t>______</w:t>
      </w:r>
      <w:r>
        <w:rPr>
          <w:rFonts w:ascii="Times New Roman" w:hAnsi="Times New Roman"/>
        </w:rPr>
        <w:t xml:space="preserve"> ТОУ Роспотребнадзора </w:t>
      </w:r>
      <w:r>
        <w:rPr>
          <w:rFonts w:ascii="Times New Roman" w:hAnsi="Times New Roman"/>
        </w:rPr>
        <w:t>________</w:t>
      </w:r>
      <w:r>
        <w:rPr>
          <w:rFonts w:ascii="Times New Roman" w:hAnsi="Times New Roman"/>
        </w:rPr>
        <w:t xml:space="preserve">. </w:t>
      </w:r>
    </w:p>
    <w:p w14:paraId="3D000000">
      <w:pPr>
        <w:widowControl w:val="0"/>
        <w:spacing w:after="0" w:line="240" w:lineRule="auto"/>
        <w:ind w:firstLine="540" w:left="0"/>
        <w:jc w:val="both"/>
        <w:rPr>
          <w:rFonts w:ascii="Times New Roman" w:hAnsi="Times New Roman"/>
        </w:rPr>
      </w:pPr>
      <w:r>
        <w:rPr>
          <w:rFonts w:ascii="Times New Roman" w:hAnsi="Times New Roman"/>
        </w:rPr>
        <w:t>4.1.1.8. О</w:t>
      </w:r>
      <w:r>
        <w:rPr>
          <w:rFonts w:ascii="Times New Roman" w:hAnsi="Times New Roman"/>
        </w:rPr>
        <w:t>беспечить сохранность имущества и оборудования, находящегося на пищеблоке (Приложение № 4 к Договору), использовать имущество и оборудование</w:t>
      </w:r>
      <w:r>
        <w:rPr>
          <w:rFonts w:ascii="Times New Roman" w:hAnsi="Times New Roman"/>
        </w:rPr>
        <w:t xml:space="preserve"> </w:t>
      </w:r>
      <w:r>
        <w:rPr>
          <w:rFonts w:ascii="Times New Roman" w:hAnsi="Times New Roman"/>
        </w:rPr>
        <w:t xml:space="preserve">исключительно в целях исполнения своих обязанностей по настоящему договору, содержать имущество в исправном состоянии, не использовать указанные помещения и оборудование в целях, не предусмотренных услугой по организации горячего питания. </w:t>
      </w:r>
      <w:r>
        <w:rPr>
          <w:rFonts w:ascii="Times New Roman" w:hAnsi="Times New Roman"/>
        </w:rPr>
        <w:t>Содержать территорию производственных помещений, обеденного зала и оборудование, используемые для приготовления и хранения питания в соответствии с санитарно-гигиеническими нормами и правилами, принятыми в Российской Федерации, для этого самостоятельно производить уборку и приобретать моющие средства;</w:t>
      </w:r>
    </w:p>
    <w:p w14:paraId="3E000000">
      <w:pPr>
        <w:widowControl w:val="0"/>
        <w:spacing w:after="0" w:line="240" w:lineRule="auto"/>
        <w:ind w:firstLine="540" w:left="0"/>
        <w:jc w:val="both"/>
        <w:rPr>
          <w:rFonts w:ascii="Times New Roman" w:hAnsi="Times New Roman"/>
        </w:rPr>
      </w:pPr>
      <w:r>
        <w:rPr>
          <w:rFonts w:ascii="Times New Roman" w:hAnsi="Times New Roman"/>
        </w:rPr>
        <w:t>4.1.1.9. Обеспечивать содержание помещений для организации питания и оборудования с соблюдением установленных правил и требований санитарной, технической и пожарной инспекции, а также правильную эксплуатацию холодильного, торгово-технологического и другого оборудования, используемого Исполнителем.</w:t>
      </w:r>
    </w:p>
    <w:p w14:paraId="3F000000">
      <w:pPr>
        <w:widowControl w:val="0"/>
        <w:spacing w:after="0" w:line="240" w:lineRule="auto"/>
        <w:ind w:firstLine="540" w:left="0"/>
        <w:jc w:val="both"/>
        <w:rPr>
          <w:rFonts w:ascii="Times New Roman" w:hAnsi="Times New Roman"/>
        </w:rPr>
      </w:pPr>
      <w:r>
        <w:rPr>
          <w:rFonts w:ascii="Times New Roman" w:hAnsi="Times New Roman"/>
        </w:rPr>
        <w:t xml:space="preserve">4.1.1.10. Собственными силами и за счет собственных средств обеспечить вывоз пищевых отходов и вывоз мусора из пищеблока образовательного учреждения. </w:t>
      </w:r>
    </w:p>
    <w:p w14:paraId="40000000">
      <w:pPr>
        <w:widowControl w:val="0"/>
        <w:spacing w:after="0" w:line="240" w:lineRule="auto"/>
        <w:ind w:firstLine="540" w:left="0"/>
        <w:jc w:val="both"/>
        <w:rPr>
          <w:rFonts w:ascii="Times New Roman" w:hAnsi="Times New Roman"/>
        </w:rPr>
      </w:pPr>
      <w:r>
        <w:rPr>
          <w:rFonts w:ascii="Times New Roman" w:hAnsi="Times New Roman"/>
        </w:rPr>
        <w:t xml:space="preserve">4.1.1.11. Обеспечить помещения для организации питания необходимым кухонным инвентарем, а работников, оказывающих Услуги по организации питания – спецодеждой. </w:t>
      </w:r>
    </w:p>
    <w:p w14:paraId="41000000">
      <w:pPr>
        <w:widowControl w:val="0"/>
        <w:spacing w:after="0" w:line="240" w:lineRule="auto"/>
        <w:ind w:firstLine="540" w:left="0"/>
        <w:jc w:val="both"/>
        <w:rPr>
          <w:rFonts w:ascii="Times New Roman" w:hAnsi="Times New Roman"/>
        </w:rPr>
      </w:pPr>
      <w:r>
        <w:rPr>
          <w:rFonts w:ascii="Times New Roman" w:hAnsi="Times New Roman"/>
        </w:rPr>
        <w:t>4.1.1.12. Следить за своевременным и обязательным прохождением работниками, организующими питание в образовательных учреждениях, медицинских и профилактических осмотров за счет средств Исполнителя.</w:t>
      </w:r>
    </w:p>
    <w:p w14:paraId="42000000">
      <w:pPr>
        <w:widowControl w:val="0"/>
        <w:spacing w:after="0" w:line="240" w:lineRule="auto"/>
        <w:ind w:firstLine="540" w:left="0"/>
        <w:jc w:val="both"/>
        <w:rPr>
          <w:rFonts w:ascii="Times New Roman" w:hAnsi="Times New Roman"/>
        </w:rPr>
      </w:pPr>
      <w:r>
        <w:rPr>
          <w:rFonts w:ascii="Times New Roman" w:hAnsi="Times New Roman"/>
        </w:rPr>
        <w:t>4.1.1.13. Обеспечить оказание Услуг силами квалифицированных специалистов.</w:t>
      </w:r>
    </w:p>
    <w:p w14:paraId="43000000">
      <w:pPr>
        <w:widowControl w:val="0"/>
        <w:spacing w:after="0" w:line="240" w:lineRule="auto"/>
        <w:ind w:firstLine="540" w:left="0"/>
        <w:jc w:val="both"/>
        <w:rPr>
          <w:rFonts w:ascii="Times New Roman" w:hAnsi="Times New Roman"/>
        </w:rPr>
      </w:pPr>
      <w:r>
        <w:rPr>
          <w:rFonts w:ascii="Times New Roman" w:hAnsi="Times New Roman"/>
        </w:rPr>
        <w:t>4.1.1.14. Обеспечивать постоянный контроль за качеством пищи. Обеспечить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w:t>
      </w:r>
    </w:p>
    <w:p w14:paraId="44000000">
      <w:pPr>
        <w:widowControl w:val="0"/>
        <w:spacing w:after="0" w:line="240" w:lineRule="auto"/>
        <w:ind w:firstLine="540" w:left="0"/>
        <w:jc w:val="both"/>
        <w:rPr>
          <w:rFonts w:ascii="Times New Roman" w:hAnsi="Times New Roman"/>
        </w:rPr>
      </w:pPr>
      <w:r>
        <w:rPr>
          <w:rFonts w:ascii="Times New Roman" w:hAnsi="Times New Roman"/>
        </w:rPr>
        <w:t>4.1.1.15. Обеспечивать помещения для организации питания необходимой технологической и нормативной документацией (технологические и технико-технологические карты, сборники технологических нормативов, санитарные правила, государственные стандарты), осуществлять производственно-технологический контроль и предоставлять по запросу Заказчика документы, регламентирующие организацию питания воспитанников.</w:t>
      </w:r>
    </w:p>
    <w:p w14:paraId="45000000">
      <w:pPr>
        <w:widowControl w:val="0"/>
        <w:spacing w:after="0" w:line="240" w:lineRule="auto"/>
        <w:ind w:firstLine="540" w:left="0"/>
        <w:jc w:val="both"/>
        <w:rPr>
          <w:rFonts w:ascii="Times New Roman" w:hAnsi="Times New Roman"/>
        </w:rPr>
      </w:pPr>
      <w:r>
        <w:rPr>
          <w:rFonts w:ascii="Times New Roman" w:hAnsi="Times New Roman"/>
        </w:rPr>
        <w:t>4.1.1.16. Организовать приготовление горячего питания, обеспечить питание в горячем виде без подогрева, в течение 10-15 минут после приготовления.</w:t>
      </w:r>
    </w:p>
    <w:p w14:paraId="46000000">
      <w:pPr>
        <w:widowControl w:val="0"/>
        <w:spacing w:after="0" w:line="240" w:lineRule="auto"/>
        <w:ind w:firstLine="540" w:left="0"/>
        <w:jc w:val="both"/>
        <w:rPr>
          <w:rFonts w:ascii="Times New Roman" w:hAnsi="Times New Roman"/>
        </w:rPr>
      </w:pPr>
      <w:r>
        <w:rPr>
          <w:rFonts w:ascii="Times New Roman" w:hAnsi="Times New Roman"/>
        </w:rPr>
        <w:t>4.1.1.17. Осуществлять ремонт оборудования, вышедшего из строя, в пределах выделяемых денежных средств.</w:t>
      </w:r>
    </w:p>
    <w:p w14:paraId="47000000">
      <w:pPr>
        <w:widowControl w:val="0"/>
        <w:spacing w:after="0" w:line="240" w:lineRule="auto"/>
        <w:ind w:firstLine="540" w:left="0"/>
        <w:jc w:val="both"/>
        <w:rPr>
          <w:rFonts w:ascii="Times New Roman" w:hAnsi="Times New Roman"/>
        </w:rPr>
      </w:pPr>
      <w:r>
        <w:rPr>
          <w:rFonts w:ascii="Times New Roman" w:hAnsi="Times New Roman"/>
        </w:rPr>
        <w:t>4.4.2. Представить по запросу Заказчика в сроки, указанные в таком запросе, информацию о ходе исполнения обязательств по настоящему Договору.</w:t>
      </w:r>
    </w:p>
    <w:p w14:paraId="48000000">
      <w:pPr>
        <w:widowControl w:val="0"/>
        <w:spacing w:after="0" w:line="240" w:lineRule="auto"/>
        <w:ind w:firstLine="540" w:left="0"/>
        <w:jc w:val="both"/>
        <w:rPr>
          <w:rFonts w:ascii="Times New Roman" w:hAnsi="Times New Roman"/>
        </w:rPr>
      </w:pPr>
      <w:r>
        <w:rPr>
          <w:rFonts w:ascii="Times New Roman" w:hAnsi="Times New Roman"/>
        </w:rPr>
        <w:t xml:space="preserve">4.4.3. Представить Заказчику сведения об изменении своего фактического местонахождения, номера </w:t>
      </w:r>
      <w:r>
        <w:rPr>
          <w:rFonts w:ascii="Times New Roman" w:hAnsi="Times New Roman"/>
        </w:rPr>
        <w:t>факса и электронной почты в срок не позднее 2 (двух) дней со дня соответствующего изменения. В случае непредставления в установленный срок уведомления об изменении адреса фактическим местонахождением, номером факса и электронной почты Исполнителя будет считаться данные, указанный в настоящем Договоре.</w:t>
      </w:r>
    </w:p>
    <w:p w14:paraId="49000000">
      <w:pPr>
        <w:widowControl w:val="0"/>
        <w:spacing w:after="0" w:line="240" w:lineRule="auto"/>
        <w:ind w:firstLine="540" w:left="0"/>
        <w:jc w:val="both"/>
        <w:rPr>
          <w:rFonts w:ascii="Times New Roman" w:hAnsi="Times New Roman"/>
        </w:rPr>
      </w:pPr>
      <w:r>
        <w:rPr>
          <w:rFonts w:ascii="Times New Roman" w:hAnsi="Times New Roman"/>
        </w:rPr>
        <w:t>4.4.4. С</w:t>
      </w:r>
      <w:r>
        <w:rPr>
          <w:rFonts w:ascii="Times New Roman" w:hAnsi="Times New Roman"/>
        </w:rPr>
        <w:t>облюдать конфиденциальность в отношении информации, полученной им от Заказчика в ходе оказания Услуги.</w:t>
      </w:r>
    </w:p>
    <w:p w14:paraId="4A000000">
      <w:pPr>
        <w:widowControl w:val="0"/>
        <w:spacing w:after="0" w:line="240" w:lineRule="auto"/>
        <w:ind w:firstLine="540" w:left="0"/>
        <w:jc w:val="both"/>
        <w:rPr>
          <w:rFonts w:ascii="Times New Roman" w:hAnsi="Times New Roman"/>
        </w:rPr>
      </w:pPr>
      <w:r>
        <w:rPr>
          <w:rFonts w:ascii="Times New Roman" w:hAnsi="Times New Roman"/>
        </w:rPr>
        <w:t>4.4.5. Исполнять иные обязательства, предусмотренные действующим законодательством и Договором.</w:t>
      </w:r>
    </w:p>
    <w:p w14:paraId="4B000000">
      <w:pPr>
        <w:widowControl w:val="0"/>
        <w:spacing w:after="0" w:line="240" w:lineRule="auto"/>
        <w:ind w:firstLine="540" w:left="0"/>
        <w:jc w:val="both"/>
        <w:rPr>
          <w:rFonts w:ascii="Times New Roman" w:hAnsi="Times New Roman"/>
          <w:b w:val="1"/>
        </w:rPr>
      </w:pPr>
      <w:r>
        <w:rPr>
          <w:rFonts w:ascii="Times New Roman" w:hAnsi="Times New Roman"/>
          <w:b w:val="1"/>
        </w:rPr>
        <w:t>4.5. Исполнитель гарантирует, что на момент заключения настоящего Договора:</w:t>
      </w:r>
    </w:p>
    <w:p w14:paraId="4C000000">
      <w:pPr>
        <w:widowControl w:val="0"/>
        <w:spacing w:after="0" w:line="240" w:lineRule="auto"/>
        <w:ind w:firstLine="540" w:left="0"/>
        <w:jc w:val="both"/>
        <w:rPr>
          <w:rFonts w:ascii="Times New Roman" w:hAnsi="Times New Roman"/>
        </w:rPr>
      </w:pPr>
      <w:r>
        <w:rPr>
          <w:rFonts w:ascii="Times New Roman" w:hAnsi="Times New Roman"/>
        </w:rPr>
        <w:t xml:space="preserve">4.5.1.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w:t>
      </w:r>
      <w:r>
        <w:rPr>
          <w:rFonts w:ascii="Times New Roman" w:hAnsi="Times New Roman"/>
        </w:rPr>
        <w:fldChar w:fldCharType="begin"/>
      </w:r>
      <w:r>
        <w:rPr>
          <w:rFonts w:ascii="Times New Roman" w:hAnsi="Times New Roman"/>
        </w:rPr>
        <w:instrText>HYPERLINK "consultantplus://offline/main?base=LAW;n=117342;fld=134"</w:instrText>
      </w:r>
      <w:r>
        <w:rPr>
          <w:rFonts w:ascii="Times New Roman" w:hAnsi="Times New Roman"/>
        </w:rPr>
        <w:fldChar w:fldCharType="separate"/>
      </w:r>
      <w:r>
        <w:rPr>
          <w:rFonts w:ascii="Times New Roman" w:hAnsi="Times New Roman"/>
        </w:rPr>
        <w:t>Кодексом</w:t>
      </w:r>
      <w:r>
        <w:rPr>
          <w:rFonts w:ascii="Times New Roman" w:hAnsi="Times New Roman"/>
        </w:rPr>
        <w:fldChar w:fldCharType="end"/>
      </w:r>
      <w:r>
        <w:rPr>
          <w:rFonts w:ascii="Times New Roman" w:hAnsi="Times New Roman"/>
        </w:rPr>
        <w:t xml:space="preserve"> Российской Федерации об административных правонарушениях,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по данным бухгалтерской отчетности за последний завершенный отчетный период.</w:t>
      </w:r>
    </w:p>
    <w:p w14:paraId="4D000000">
      <w:pPr>
        <w:widowControl w:val="0"/>
        <w:spacing w:after="0" w:line="240" w:lineRule="auto"/>
        <w:ind w:firstLine="540" w:left="0"/>
        <w:jc w:val="both"/>
        <w:rPr>
          <w:rFonts w:ascii="Times New Roman" w:hAnsi="Times New Roman"/>
        </w:rPr>
      </w:pPr>
      <w:r>
        <w:rPr>
          <w:rFonts w:ascii="Times New Roman" w:hAnsi="Times New Roman"/>
        </w:rPr>
        <w:t>4.5.2. Не обременен обязательствами имущественного характера, способными помешать исполнению обязательств по настоящему Договору.</w:t>
      </w:r>
    </w:p>
    <w:p w14:paraId="4E000000">
      <w:pPr>
        <w:widowControl w:val="0"/>
        <w:spacing w:after="0" w:line="240" w:lineRule="auto"/>
        <w:ind w:firstLine="540" w:left="0"/>
        <w:jc w:val="both"/>
        <w:rPr>
          <w:rFonts w:ascii="Times New Roman" w:hAnsi="Times New Roman"/>
        </w:rPr>
      </w:pPr>
    </w:p>
    <w:p w14:paraId="4F000000">
      <w:pPr>
        <w:widowControl w:val="0"/>
        <w:numPr>
          <w:ilvl w:val="0"/>
          <w:numId w:val="1"/>
        </w:numPr>
        <w:spacing w:after="0" w:line="240" w:lineRule="auto"/>
        <w:ind/>
        <w:contextualSpacing w:val="1"/>
        <w:jc w:val="center"/>
        <w:rPr>
          <w:rFonts w:ascii="Times New Roman" w:hAnsi="Times New Roman"/>
          <w:b w:val="1"/>
        </w:rPr>
      </w:pPr>
      <w:r>
        <w:rPr>
          <w:rFonts w:ascii="Times New Roman" w:hAnsi="Times New Roman"/>
          <w:b w:val="1"/>
        </w:rPr>
        <w:t>СРОКИ ОКАЗАНИЯ УСЛУГ</w:t>
      </w:r>
    </w:p>
    <w:p w14:paraId="50000000">
      <w:pPr>
        <w:widowControl w:val="0"/>
        <w:spacing w:after="0" w:line="240" w:lineRule="auto"/>
        <w:ind w:firstLine="540" w:left="0"/>
        <w:jc w:val="both"/>
        <w:rPr>
          <w:rFonts w:ascii="Times New Roman" w:hAnsi="Times New Roman"/>
        </w:rPr>
      </w:pPr>
      <w:r>
        <w:rPr>
          <w:rFonts w:ascii="Times New Roman" w:hAnsi="Times New Roman"/>
        </w:rPr>
        <w:t xml:space="preserve">5.1. </w:t>
      </w:r>
      <w:r>
        <w:rPr>
          <w:rFonts w:ascii="Times New Roman" w:hAnsi="Times New Roman"/>
        </w:rPr>
        <w:t xml:space="preserve">Сроки оказания услуг: </w:t>
      </w:r>
      <w:r>
        <w:rPr>
          <w:rFonts w:ascii="Times New Roman" w:hAnsi="Times New Roman"/>
        </w:rPr>
        <w:t>с 11 января 2027 года по 31 декабря 2027 года.</w:t>
      </w:r>
    </w:p>
    <w:p w14:paraId="51000000">
      <w:pPr>
        <w:widowControl w:val="0"/>
        <w:spacing w:after="0" w:line="240" w:lineRule="auto"/>
        <w:ind w:firstLine="540" w:left="0"/>
        <w:jc w:val="both"/>
        <w:rPr>
          <w:rFonts w:ascii="Times New Roman" w:hAnsi="Times New Roman"/>
        </w:rPr>
      </w:pPr>
      <w:r>
        <w:rPr>
          <w:rFonts w:ascii="Times New Roman" w:hAnsi="Times New Roman"/>
        </w:rPr>
        <w:t>5.2. Одновременно с подписанием настоящего Договора Стороны обязаны подписать Календарный план (График оказания услуг (Приложение № 2).</w:t>
      </w:r>
    </w:p>
    <w:p w14:paraId="52000000">
      <w:pPr>
        <w:widowControl w:val="0"/>
        <w:spacing w:after="0" w:line="240" w:lineRule="auto"/>
        <w:ind w:firstLine="540" w:left="0"/>
        <w:jc w:val="both"/>
        <w:rPr>
          <w:rFonts w:ascii="Times New Roman" w:hAnsi="Times New Roman"/>
        </w:rPr>
      </w:pPr>
      <w:r>
        <w:rPr>
          <w:rFonts w:ascii="Times New Roman" w:hAnsi="Times New Roman"/>
        </w:rPr>
        <w:t>5.3. На момент подписания настоящего Договора сроки оказания Услуги, указанные в Графике оказания услуг, являются исходными для определения штрафных санкций в случаях нарушения сроков оказания Услуг.</w:t>
      </w:r>
    </w:p>
    <w:p w14:paraId="53000000">
      <w:pPr>
        <w:widowControl w:val="0"/>
        <w:spacing w:after="0" w:line="240" w:lineRule="auto"/>
        <w:ind w:firstLine="540" w:left="0"/>
        <w:jc w:val="both"/>
        <w:rPr>
          <w:rFonts w:ascii="Times New Roman" w:hAnsi="Times New Roman"/>
        </w:rPr>
      </w:pPr>
      <w:r>
        <w:rPr>
          <w:rFonts w:ascii="Times New Roman" w:hAnsi="Times New Roman"/>
        </w:rPr>
        <w:t xml:space="preserve">5.4. </w:t>
      </w:r>
      <w:r>
        <w:rPr>
          <w:rFonts w:ascii="Times New Roman" w:hAnsi="Times New Roman"/>
        </w:rPr>
        <w:t xml:space="preserve">Место оказания услуг: </w:t>
      </w:r>
    </w:p>
    <w:p w14:paraId="54000000">
      <w:pPr>
        <w:widowControl w:val="0"/>
        <w:spacing w:after="0" w:line="240" w:lineRule="auto"/>
        <w:ind w:firstLine="540" w:left="0"/>
        <w:jc w:val="both"/>
        <w:rPr>
          <w:rFonts w:ascii="Times New Roman" w:hAnsi="Times New Roman"/>
        </w:rPr>
      </w:pPr>
      <w:r>
        <w:rPr>
          <w:rFonts w:ascii="Times New Roman" w:hAnsi="Times New Roman"/>
        </w:rPr>
        <w:t>Наименование образовательного учреждения: Муниципальное автономное дошкольное образовательное учреждение «Детский сад № 2» городского округа закрытое административно-территориальное образование город Межгорье Республики Башкортостан.</w:t>
      </w:r>
    </w:p>
    <w:p w14:paraId="55000000">
      <w:pPr>
        <w:widowControl w:val="0"/>
        <w:spacing w:after="0" w:line="240" w:lineRule="auto"/>
        <w:ind w:firstLine="540" w:left="0"/>
        <w:jc w:val="both"/>
        <w:rPr>
          <w:rFonts w:ascii="Times New Roman" w:hAnsi="Times New Roman"/>
        </w:rPr>
      </w:pPr>
      <w:r>
        <w:rPr>
          <w:rFonts w:ascii="Times New Roman" w:hAnsi="Times New Roman"/>
        </w:rPr>
        <w:t xml:space="preserve">Адрес: 453570, Республика Башкортостан, г. Межгорье, ул. </w:t>
      </w:r>
      <w:r>
        <w:rPr>
          <w:rFonts w:ascii="Times New Roman" w:hAnsi="Times New Roman"/>
        </w:rPr>
        <w:t>Ильмяшевская</w:t>
      </w:r>
      <w:r>
        <w:rPr>
          <w:rFonts w:ascii="Times New Roman" w:hAnsi="Times New Roman"/>
        </w:rPr>
        <w:t>, дом 5, пер. Школьный, дом 12</w:t>
      </w:r>
    </w:p>
    <w:p w14:paraId="56000000">
      <w:pPr>
        <w:widowControl w:val="0"/>
        <w:spacing w:after="0" w:line="240" w:lineRule="auto"/>
        <w:ind w:firstLine="540" w:left="0"/>
        <w:jc w:val="both"/>
        <w:rPr>
          <w:rFonts w:ascii="Times New Roman" w:hAnsi="Times New Roman"/>
        </w:rPr>
      </w:pPr>
      <w:r>
        <w:rPr>
          <w:rFonts w:ascii="Times New Roman" w:hAnsi="Times New Roman"/>
        </w:rPr>
        <w:t xml:space="preserve"> Питание воспитанников осуществляется по адресу: </w:t>
      </w:r>
    </w:p>
    <w:p w14:paraId="57000000">
      <w:pPr>
        <w:widowControl w:val="0"/>
        <w:spacing w:after="0" w:line="240" w:lineRule="auto"/>
        <w:ind w:firstLine="540" w:left="0"/>
        <w:jc w:val="both"/>
        <w:rPr>
          <w:rFonts w:ascii="Times New Roman" w:hAnsi="Times New Roman"/>
        </w:rPr>
      </w:pPr>
      <w:r>
        <w:rPr>
          <w:rFonts w:ascii="Times New Roman" w:hAnsi="Times New Roman"/>
        </w:rPr>
        <w:t xml:space="preserve">- Республика Башкортостан, г. Межгорье, ул. </w:t>
      </w:r>
      <w:r>
        <w:rPr>
          <w:rFonts w:ascii="Times New Roman" w:hAnsi="Times New Roman"/>
        </w:rPr>
        <w:t>Ильмяшевская</w:t>
      </w:r>
      <w:r>
        <w:rPr>
          <w:rFonts w:ascii="Times New Roman" w:hAnsi="Times New Roman"/>
        </w:rPr>
        <w:t>, дом 5, пер. Школьный, дом 12.</w:t>
      </w:r>
    </w:p>
    <w:p w14:paraId="58000000">
      <w:pPr>
        <w:widowControl w:val="0"/>
        <w:tabs>
          <w:tab w:leader="none" w:pos="1215" w:val="left"/>
        </w:tabs>
        <w:spacing w:after="0" w:line="240" w:lineRule="auto"/>
        <w:ind w:firstLine="540" w:left="0"/>
        <w:jc w:val="both"/>
        <w:rPr>
          <w:rFonts w:ascii="Times New Roman" w:hAnsi="Times New Roman"/>
          <w:b w:val="1"/>
        </w:rPr>
      </w:pPr>
    </w:p>
    <w:p w14:paraId="59000000">
      <w:pPr>
        <w:widowControl w:val="0"/>
        <w:numPr>
          <w:ilvl w:val="0"/>
          <w:numId w:val="1"/>
        </w:numPr>
        <w:spacing w:after="0" w:line="240" w:lineRule="auto"/>
        <w:ind/>
        <w:contextualSpacing w:val="1"/>
        <w:jc w:val="center"/>
        <w:rPr>
          <w:rFonts w:ascii="Times New Roman" w:hAnsi="Times New Roman"/>
          <w:b w:val="1"/>
        </w:rPr>
      </w:pPr>
      <w:r>
        <w:rPr>
          <w:rFonts w:ascii="Times New Roman" w:hAnsi="Times New Roman"/>
          <w:b w:val="1"/>
        </w:rPr>
        <w:t>ПОРЯДОК СДАЧИ-ПРИЕМКИ ОКАЗАННЫХ УСЛУГ</w:t>
      </w:r>
    </w:p>
    <w:p w14:paraId="5A000000">
      <w:pPr>
        <w:widowControl w:val="0"/>
        <w:spacing w:after="0" w:line="240" w:lineRule="auto"/>
        <w:ind w:firstLine="720" w:left="0"/>
        <w:jc w:val="both"/>
        <w:rPr>
          <w:rFonts w:ascii="Times New Roman" w:hAnsi="Times New Roman"/>
        </w:rPr>
      </w:pPr>
      <w:r>
        <w:rPr>
          <w:rFonts w:ascii="Times New Roman" w:hAnsi="Times New Roman"/>
        </w:rPr>
        <w:t>6.1.</w:t>
      </w:r>
      <w:r>
        <w:rPr>
          <w:rFonts w:ascii="Times New Roman" w:hAnsi="Times New Roman"/>
        </w:rPr>
        <w:t xml:space="preserve"> </w:t>
      </w:r>
      <w:r>
        <w:rPr>
          <w:rFonts w:ascii="Times New Roman" w:hAnsi="Times New Roman"/>
        </w:rPr>
        <w:t xml:space="preserve">В течение 5 (пяти) рабочих дней после завершения оказания услуг, предусмотренных Договором, Исполнитель представляет Заказчику счёт на оплату оказанных услуг, счёт-фактуру и Акт сдачи-приемки услуг, подписанный Исполнителем, в 2 (двух) экземплярах. </w:t>
      </w:r>
    </w:p>
    <w:p w14:paraId="5B000000">
      <w:pPr>
        <w:widowControl w:val="0"/>
        <w:spacing w:after="0" w:line="240" w:lineRule="auto"/>
        <w:ind w:firstLine="720" w:left="0"/>
        <w:jc w:val="both"/>
        <w:rPr>
          <w:rFonts w:ascii="Times New Roman" w:hAnsi="Times New Roman"/>
        </w:rPr>
      </w:pPr>
      <w:r>
        <w:rPr>
          <w:rFonts w:ascii="Times New Roman" w:hAnsi="Times New Roman"/>
        </w:rPr>
        <w:t>6.2. По результатам такого рассмотрения Заказчик направляет Исполнителю:</w:t>
      </w:r>
    </w:p>
    <w:p w14:paraId="5C000000">
      <w:pPr>
        <w:widowControl w:val="0"/>
        <w:spacing w:after="0" w:line="240" w:lineRule="auto"/>
        <w:ind w:firstLine="720" w:left="0"/>
        <w:jc w:val="both"/>
        <w:rPr>
          <w:rFonts w:ascii="Times New Roman" w:hAnsi="Times New Roman"/>
        </w:rPr>
      </w:pPr>
      <w:r>
        <w:rPr>
          <w:rFonts w:ascii="Times New Roman" w:hAnsi="Times New Roman"/>
        </w:rPr>
        <w:t>- подписанный Заказчиком 1 (один) экземпляр Акта сдачи-приемки оказанных услуг, либо</w:t>
      </w:r>
    </w:p>
    <w:p w14:paraId="5D000000">
      <w:pPr>
        <w:widowControl w:val="0"/>
        <w:spacing w:after="0" w:line="240" w:lineRule="auto"/>
        <w:ind w:firstLine="720" w:left="0"/>
        <w:jc w:val="both"/>
        <w:rPr>
          <w:rFonts w:ascii="Times New Roman" w:hAnsi="Times New Roman"/>
        </w:rPr>
      </w:pPr>
      <w:r>
        <w:rPr>
          <w:rFonts w:ascii="Times New Roman" w:hAnsi="Times New Roman"/>
        </w:rPr>
        <w:t>- запрос о предоставлении разъяснений относительно оказанной услуги, либо</w:t>
      </w:r>
    </w:p>
    <w:p w14:paraId="5E000000">
      <w:pPr>
        <w:widowControl w:val="0"/>
        <w:spacing w:after="0" w:line="240" w:lineRule="auto"/>
        <w:ind w:firstLine="720" w:left="0"/>
        <w:jc w:val="both"/>
        <w:rPr>
          <w:rFonts w:ascii="Times New Roman" w:hAnsi="Times New Roman"/>
        </w:rPr>
      </w:pPr>
      <w:r>
        <w:rPr>
          <w:rFonts w:ascii="Times New Roman" w:hAnsi="Times New Roman"/>
        </w:rPr>
        <w:t>- мотивированный отказ от принятия оказанной услуги, содержащий перечень выявленных недостатков и разумные сроки их устранения.</w:t>
      </w:r>
    </w:p>
    <w:p w14:paraId="5F000000">
      <w:pPr>
        <w:widowControl w:val="0"/>
        <w:spacing w:after="0" w:line="240" w:lineRule="auto"/>
        <w:ind w:firstLine="720" w:left="0"/>
        <w:jc w:val="both"/>
        <w:rPr>
          <w:rFonts w:ascii="Times New Roman" w:hAnsi="Times New Roman"/>
        </w:rPr>
      </w:pPr>
      <w:r>
        <w:rPr>
          <w:rFonts w:ascii="Times New Roman" w:hAnsi="Times New Roman"/>
        </w:rPr>
        <w:t>6.3. В случае получения от Заказчика запроса о предоставлении разъяснений относительно оказанных услуг, относящихся к условиям исполнения Договора и (или) отдельным этапам исполнения Договора, Исполнитель в течение 5 (пяти) рабочих дней обязан предоставить Заказчику запрашиваемые разъяснения в отношении оказанных услуг.</w:t>
      </w:r>
    </w:p>
    <w:p w14:paraId="60000000">
      <w:pPr>
        <w:widowControl w:val="0"/>
        <w:spacing w:after="0" w:line="240" w:lineRule="auto"/>
        <w:ind w:firstLine="720" w:left="0"/>
        <w:jc w:val="both"/>
        <w:rPr>
          <w:rFonts w:ascii="Times New Roman" w:hAnsi="Times New Roman"/>
        </w:rPr>
      </w:pPr>
      <w:r>
        <w:rPr>
          <w:rFonts w:ascii="Times New Roman" w:hAnsi="Times New Roman"/>
        </w:rPr>
        <w:t>6.4. В случае отказа Заказчика от принятия оказанных услуг в связи с необходимостью устранения недостатков, Исполнитель обязан в срок, установленный в мотивированном отказе Заказчиком, устранить указанные недостатки за свой счет и направить (почтой или с нарочным) отчет об устранении недостатков, а также подписанный Исполнителем Акт сдачи-приемки услуг в 2 (двух) экземплярах для принятия Заказчиком оказанных услуг. Со дня направления Заказчиком мотивированного отказа и по день принятия Заказчиком оказанных услуг начисляется, пеня за просрочку исполнения Исполнителя своих обязательств.</w:t>
      </w:r>
    </w:p>
    <w:p w14:paraId="61000000">
      <w:pPr>
        <w:widowControl w:val="0"/>
        <w:spacing w:after="0" w:line="240" w:lineRule="auto"/>
        <w:ind w:firstLine="720" w:left="0"/>
        <w:jc w:val="both"/>
        <w:rPr>
          <w:rFonts w:ascii="Times New Roman" w:hAnsi="Times New Roman"/>
        </w:rPr>
      </w:pPr>
      <w:r>
        <w:rPr>
          <w:rFonts w:ascii="Times New Roman" w:hAnsi="Times New Roman"/>
        </w:rPr>
        <w:t>6.5. В случае если по результатам рассмотрения отчета, содержащего выявленные недостатки, Заказчиком будет принято решение об устранении Исполнителем недостатков в надлежащем порядке и в установленные сроки, Заказчик принимает оказанные услуги и подписывает 2 (два) экземпляра Акта сдачи-приемки услуг, один из которых направляет Исполнителю в порядке и сроки, предусмотренные в пункте 6.2 Договора.</w:t>
      </w:r>
    </w:p>
    <w:p w14:paraId="62000000">
      <w:pPr>
        <w:widowControl w:val="0"/>
        <w:spacing w:after="0" w:line="240" w:lineRule="auto"/>
        <w:ind w:firstLine="720" w:left="0"/>
        <w:jc w:val="both"/>
        <w:rPr>
          <w:rFonts w:ascii="Times New Roman" w:hAnsi="Times New Roman"/>
        </w:rPr>
      </w:pPr>
      <w:r>
        <w:rPr>
          <w:rFonts w:ascii="Times New Roman" w:hAnsi="Times New Roman"/>
        </w:rPr>
        <w:t>6.6. Подписанный Заказчиком и Исполнителем Акт сдачи-приемки работ и предъявленный Исполнителем Заказчику счет на оплату являются основанием для оплаты Исполнителю оказанной услуги.</w:t>
      </w:r>
    </w:p>
    <w:p w14:paraId="63000000">
      <w:pPr>
        <w:widowControl w:val="0"/>
        <w:spacing w:after="0" w:line="240" w:lineRule="auto"/>
        <w:ind w:firstLine="720" w:left="0"/>
        <w:jc w:val="both"/>
        <w:rPr>
          <w:rFonts w:ascii="Times New Roman" w:hAnsi="Times New Roman"/>
        </w:rPr>
      </w:pPr>
    </w:p>
    <w:p w14:paraId="64000000">
      <w:pPr>
        <w:widowControl w:val="0"/>
        <w:spacing w:after="0" w:line="240" w:lineRule="auto"/>
        <w:ind/>
        <w:jc w:val="center"/>
        <w:rPr>
          <w:rFonts w:ascii="Times New Roman" w:hAnsi="Times New Roman"/>
          <w:b w:val="1"/>
        </w:rPr>
      </w:pPr>
      <w:r>
        <w:rPr>
          <w:rFonts w:ascii="Times New Roman" w:hAnsi="Times New Roman"/>
          <w:b w:val="1"/>
        </w:rPr>
        <w:t>7. ГАРАНТИИ</w:t>
      </w:r>
    </w:p>
    <w:p w14:paraId="65000000">
      <w:pPr>
        <w:widowControl w:val="0"/>
        <w:spacing w:after="0" w:line="240" w:lineRule="auto"/>
        <w:ind w:firstLine="540" w:left="0"/>
        <w:jc w:val="both"/>
        <w:rPr>
          <w:rFonts w:ascii="Times New Roman" w:hAnsi="Times New Roman"/>
        </w:rPr>
      </w:pPr>
      <w:r>
        <w:rPr>
          <w:rFonts w:ascii="Times New Roman" w:hAnsi="Times New Roman"/>
        </w:rPr>
        <w:t>7.1. Обеспечивать соответствие оказываемых услуг требованиям качества, безопасности жизни и здоровья, а также иным требованиям сертификации, безопасности (санитарным нормам и правилам и т.п.), лицензирования, установленным законодательством Российской Федерации и Техническим заданием.</w:t>
      </w:r>
    </w:p>
    <w:p w14:paraId="66000000">
      <w:pPr>
        <w:widowControl w:val="0"/>
        <w:spacing w:after="0" w:line="240" w:lineRule="auto"/>
        <w:ind w:firstLine="540" w:left="0"/>
        <w:jc w:val="both"/>
        <w:rPr>
          <w:rFonts w:ascii="Times New Roman" w:hAnsi="Times New Roman"/>
        </w:rPr>
      </w:pPr>
      <w:r>
        <w:rPr>
          <w:rFonts w:ascii="Times New Roman" w:hAnsi="Times New Roman"/>
        </w:rPr>
        <w:t>7.2. Исполнитель гарантирует качество оказываемых услуг, а также качество и безопасность товара, который используется при оказании услуг,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14:paraId="67000000">
      <w:pPr>
        <w:widowControl w:val="0"/>
        <w:spacing w:after="0" w:line="240" w:lineRule="auto"/>
        <w:ind w:firstLine="540" w:left="0"/>
        <w:jc w:val="both"/>
        <w:rPr>
          <w:rFonts w:ascii="Times New Roman" w:hAnsi="Times New Roman"/>
        </w:rPr>
      </w:pPr>
    </w:p>
    <w:p w14:paraId="68000000">
      <w:pPr>
        <w:widowControl w:val="0"/>
        <w:spacing w:after="0" w:line="240" w:lineRule="auto"/>
        <w:ind/>
        <w:jc w:val="center"/>
        <w:rPr>
          <w:rFonts w:ascii="Times New Roman" w:hAnsi="Times New Roman"/>
          <w:b w:val="1"/>
        </w:rPr>
      </w:pPr>
      <w:r>
        <w:rPr>
          <w:rFonts w:ascii="Times New Roman" w:hAnsi="Times New Roman"/>
          <w:b w:val="1"/>
        </w:rPr>
        <w:t>8. ОТВЕТСТВЕННОСТЬ СТОРОН</w:t>
      </w:r>
    </w:p>
    <w:p w14:paraId="69000000">
      <w:pPr>
        <w:widowControl w:val="0"/>
        <w:spacing w:after="0" w:line="240" w:lineRule="auto"/>
        <w:ind w:firstLine="567" w:left="0"/>
        <w:jc w:val="both"/>
        <w:rPr>
          <w:rFonts w:ascii="Times New Roman" w:hAnsi="Times New Roman"/>
        </w:rPr>
      </w:pPr>
      <w:r>
        <w:rPr>
          <w:rFonts w:ascii="Times New Roman" w:hAnsi="Times New Roman"/>
        </w:rPr>
        <w:t>8.1. За неисполнение или ненадлежащее исполнение своих обязательств, установленных настоящим Договором, Заказчик несёт ответственность в соответствии с действующим законодательством Российской Федерации и условиями настоящего Договора.</w:t>
      </w:r>
    </w:p>
    <w:p w14:paraId="6A000000">
      <w:pPr>
        <w:widowControl w:val="0"/>
        <w:spacing w:after="0" w:line="240" w:lineRule="auto"/>
        <w:ind w:firstLine="567" w:left="0"/>
        <w:jc w:val="both"/>
        <w:rPr>
          <w:rFonts w:ascii="Times New Roman" w:hAnsi="Times New Roman"/>
        </w:rPr>
      </w:pPr>
      <w:r>
        <w:rPr>
          <w:rFonts w:ascii="Times New Roman" w:hAnsi="Times New Roman"/>
        </w:rPr>
        <w:t>8.2. Лицо, права которого нарушены, может требовать полного возмещения причиненных ему убытков, если законом не предусмотрено возмещение убытков в меньшем размере, за исключением случаев, когда по Договору сторона вправе требовать только уплаты неустойки.</w:t>
      </w:r>
    </w:p>
    <w:p w14:paraId="6B000000">
      <w:pPr>
        <w:widowControl w:val="0"/>
        <w:spacing w:after="0" w:line="240" w:lineRule="auto"/>
        <w:ind w:firstLine="567" w:left="0"/>
        <w:jc w:val="both"/>
        <w:rPr>
          <w:rFonts w:ascii="Times New Roman" w:hAnsi="Times New Roman"/>
        </w:rPr>
      </w:pPr>
      <w:r>
        <w:rPr>
          <w:rFonts w:ascii="Times New Roman" w:hAnsi="Times New Roman"/>
        </w:rPr>
        <w:t xml:space="preserve">8.3. В случае просрочки исполнения Заказчиком обязательства, предусмотренного п. 3.2. Договора Исполнитель вправе потребовать от Заказчика уплату неустойки (пени). Неустойка (пеня) начисляется за каждый день просрочки исполнения обязательства, предусмотренного п. 3.2. Договора начиная со дня, следующего после дня истечения установленного Договором срока исполнения обязательства, предусмотренного п. 3.2. Договора. Размер неустойки (пени) устанавливается в размере одной трехсотой действующей на день уплаты неустойки (пени) ключевой ставки Центрального банка Российской Федерации от неуплаченной в срок суммы. </w:t>
      </w:r>
    </w:p>
    <w:p w14:paraId="6C000000">
      <w:pPr>
        <w:widowControl w:val="0"/>
        <w:spacing w:after="0" w:line="240" w:lineRule="auto"/>
        <w:ind w:firstLine="567" w:left="0"/>
        <w:jc w:val="both"/>
        <w:rPr>
          <w:rFonts w:ascii="Times New Roman" w:hAnsi="Times New Roman"/>
        </w:rPr>
      </w:pPr>
      <w:r>
        <w:rPr>
          <w:rFonts w:ascii="Times New Roman" w:hAnsi="Times New Roman"/>
        </w:rPr>
        <w:t>8.4. Если Договором предусмотрена неустойка за нарушение обязательств Заказчиком, Исполнитель вправе требовать только выплаты такой неустойки, но не возмещения убытков, обусловленных этим же нарушением.</w:t>
      </w:r>
    </w:p>
    <w:p w14:paraId="6D000000">
      <w:pPr>
        <w:widowControl w:val="0"/>
        <w:spacing w:after="0" w:line="240" w:lineRule="auto"/>
        <w:ind w:firstLine="567" w:left="0"/>
        <w:jc w:val="both"/>
        <w:rPr>
          <w:rFonts w:ascii="Times New Roman" w:hAnsi="Times New Roman"/>
        </w:rPr>
      </w:pPr>
      <w:r>
        <w:rPr>
          <w:rFonts w:ascii="Times New Roman" w:hAnsi="Times New Roman"/>
        </w:rPr>
        <w:t xml:space="preserve">8.5. Размер штрафа устанавливается договором в порядке, установленном настоящим разделом договора,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w:t>
      </w:r>
    </w:p>
    <w:p w14:paraId="6E000000">
      <w:pPr>
        <w:widowControl w:val="0"/>
        <w:spacing w:after="0" w:line="240" w:lineRule="auto"/>
        <w:ind w:firstLine="567" w:left="0"/>
        <w:jc w:val="both"/>
        <w:rPr>
          <w:rFonts w:ascii="Times New Roman" w:hAnsi="Times New Roman"/>
        </w:rPr>
      </w:pPr>
      <w:r>
        <w:rPr>
          <w:rFonts w:ascii="Times New Roman" w:hAnsi="Times New Roman"/>
        </w:rPr>
        <w:t>8.6.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10 (десяти) % цены договора (этапа).</w:t>
      </w:r>
    </w:p>
    <w:p w14:paraId="6F000000">
      <w:pPr>
        <w:widowControl w:val="0"/>
        <w:spacing w:after="0" w:line="240" w:lineRule="auto"/>
        <w:ind w:firstLine="567" w:left="0"/>
        <w:jc w:val="both"/>
        <w:rPr>
          <w:rFonts w:ascii="Times New Roman" w:hAnsi="Times New Roman"/>
        </w:rPr>
      </w:pPr>
      <w:r>
        <w:rPr>
          <w:rFonts w:ascii="Times New Roman" w:hAnsi="Times New Roman"/>
        </w:rPr>
        <w:t>8.7.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10 (десяти) % от цены Договора.</w:t>
      </w:r>
    </w:p>
    <w:p w14:paraId="70000000">
      <w:pPr>
        <w:widowControl w:val="0"/>
        <w:spacing w:after="0" w:line="240" w:lineRule="auto"/>
        <w:ind w:firstLine="567" w:left="0"/>
        <w:jc w:val="both"/>
        <w:rPr>
          <w:rFonts w:ascii="Times New Roman" w:hAnsi="Times New Roman"/>
        </w:rPr>
      </w:pPr>
      <w:r>
        <w:rPr>
          <w:rFonts w:ascii="Times New Roman" w:hAnsi="Times New Roman"/>
        </w:rPr>
        <w:t>8.8.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1000 рублей.</w:t>
      </w:r>
    </w:p>
    <w:p w14:paraId="71000000">
      <w:pPr>
        <w:widowControl w:val="0"/>
        <w:spacing w:after="0" w:line="240" w:lineRule="auto"/>
        <w:ind w:firstLine="567" w:left="0"/>
        <w:jc w:val="both"/>
        <w:rPr>
          <w:rFonts w:ascii="Times New Roman" w:hAnsi="Times New Roman"/>
        </w:rPr>
      </w:pPr>
      <w:r>
        <w:rPr>
          <w:rFonts w:ascii="Times New Roman" w:hAnsi="Times New Roman"/>
        </w:rPr>
        <w:t>8.9. В случае невыполнения Исполнителем гарантийных обязательств, в том числе нарушение сроков их исполнения, Исполнитель обязан в течение 5 (пяти) календарных дней после получения от Заказчика соответствующего уведомления уплатить Заказчику штраф в размере 10 (десяти) % от цены Договора.</w:t>
      </w:r>
    </w:p>
    <w:p w14:paraId="72000000">
      <w:pPr>
        <w:widowControl w:val="0"/>
        <w:spacing w:after="0" w:line="240" w:lineRule="auto"/>
        <w:ind w:firstLine="567" w:left="0"/>
        <w:jc w:val="both"/>
        <w:rPr>
          <w:rFonts w:ascii="Times New Roman" w:hAnsi="Times New Roman"/>
        </w:rPr>
      </w:pPr>
      <w:r>
        <w:rPr>
          <w:rFonts w:ascii="Times New Roman" w:hAnsi="Times New Roman"/>
        </w:rPr>
        <w:t>8.10. В случае расторжения Договора по соглашению Сторон, а также по решению суда в связи с ненадлежащим исполнением Исполнителем своих обязательств последний в течение 5 (пяти) календарных дней с даты подписания соглашения (вступления в силу судебного акта) о расторжении Договора уплачивает Заказчику штраф в размере 10 (десяти) % от цены настоящего Договора.</w:t>
      </w:r>
    </w:p>
    <w:p w14:paraId="73000000">
      <w:pPr>
        <w:widowControl w:val="0"/>
        <w:spacing w:after="0" w:line="240" w:lineRule="auto"/>
        <w:ind w:firstLine="567" w:left="0"/>
        <w:jc w:val="both"/>
        <w:rPr>
          <w:rFonts w:ascii="Times New Roman" w:hAnsi="Times New Roman"/>
        </w:rPr>
      </w:pPr>
      <w:r>
        <w:rPr>
          <w:rFonts w:ascii="Times New Roman" w:hAnsi="Times New Roman"/>
        </w:rPr>
        <w:t>8.11.Пеня начисляется за каждый день просрочки исполнения поставщиком (подрядчиком, исполнителем) обязательства, предусмотренного договором, в размере одной трехсотой действующей на дату уплаты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74000000">
      <w:pPr>
        <w:widowControl w:val="0"/>
        <w:spacing w:after="0" w:line="240" w:lineRule="auto"/>
        <w:ind w:firstLine="567" w:left="0"/>
        <w:jc w:val="both"/>
        <w:rPr>
          <w:rFonts w:ascii="Times New Roman" w:hAnsi="Times New Roman"/>
        </w:rPr>
      </w:pPr>
      <w:r>
        <w:rPr>
          <w:rFonts w:ascii="Times New Roman" w:hAnsi="Times New Roman"/>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5000000">
      <w:pPr>
        <w:widowControl w:val="0"/>
        <w:spacing w:after="0" w:line="240" w:lineRule="auto"/>
        <w:ind w:firstLine="567" w:left="0"/>
        <w:jc w:val="both"/>
        <w:rPr>
          <w:rFonts w:ascii="Times New Roman" w:hAnsi="Times New Roman"/>
        </w:rPr>
      </w:pPr>
      <w:r>
        <w:rPr>
          <w:rFonts w:ascii="Times New Roman" w:hAnsi="Times New Roman"/>
        </w:rPr>
        <w:t>8.12. Заказчик вправе потребовать взыскания с Исполнителя убытков в полной сумме сверх неустойки (штрафа, пени) (штрафная неустойка).</w:t>
      </w:r>
    </w:p>
    <w:p w14:paraId="76000000">
      <w:pPr>
        <w:widowControl w:val="0"/>
        <w:spacing w:after="0" w:line="240" w:lineRule="auto"/>
        <w:ind w:firstLine="567" w:left="0"/>
        <w:jc w:val="both"/>
        <w:rPr>
          <w:rFonts w:ascii="Times New Roman" w:hAnsi="Times New Roman"/>
        </w:rPr>
      </w:pPr>
      <w:r>
        <w:rPr>
          <w:rFonts w:ascii="Times New Roman" w:hAnsi="Times New Roman"/>
        </w:rPr>
        <w:t>8.13. Если иное не предусмотрено законом, сторона, не исполнившая или ненадлежащим образом исполнившая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77000000">
      <w:pPr>
        <w:widowControl w:val="0"/>
        <w:spacing w:after="0" w:line="240" w:lineRule="auto"/>
        <w:ind w:firstLine="567" w:left="0"/>
        <w:jc w:val="both"/>
        <w:rPr>
          <w:rFonts w:ascii="Times New Roman" w:hAnsi="Times New Roman"/>
        </w:rPr>
      </w:pPr>
    </w:p>
    <w:p w14:paraId="78000000">
      <w:pPr>
        <w:widowControl w:val="0"/>
        <w:spacing w:after="0" w:line="240" w:lineRule="auto"/>
        <w:ind/>
        <w:jc w:val="center"/>
        <w:rPr>
          <w:rFonts w:ascii="Times New Roman" w:hAnsi="Times New Roman"/>
          <w:b w:val="1"/>
        </w:rPr>
      </w:pPr>
      <w:r>
        <w:rPr>
          <w:rFonts w:ascii="Times New Roman" w:hAnsi="Times New Roman"/>
          <w:b w:val="1"/>
        </w:rPr>
        <w:t>9. ПОРЯДОК РАСТОРЖЕНИЯ ДОГОВОРА</w:t>
      </w:r>
    </w:p>
    <w:p w14:paraId="79000000">
      <w:pPr>
        <w:widowControl w:val="0"/>
        <w:spacing w:after="0" w:line="240" w:lineRule="auto"/>
        <w:ind w:firstLine="567" w:left="0"/>
        <w:jc w:val="both"/>
        <w:rPr>
          <w:rFonts w:ascii="Times New Roman" w:hAnsi="Times New Roman"/>
        </w:rPr>
      </w:pPr>
      <w:r>
        <w:rPr>
          <w:rFonts w:ascii="Times New Roman" w:hAnsi="Times New Roman"/>
        </w:rPr>
        <w:t xml:space="preserve">9.1. </w:t>
      </w:r>
      <w:r>
        <w:rPr>
          <w:rFonts w:ascii="Times New Roman" w:hAnsi="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A000000">
      <w:pPr>
        <w:widowControl w:val="0"/>
        <w:spacing w:after="0" w:line="240" w:lineRule="auto"/>
        <w:ind w:firstLine="567" w:left="0"/>
        <w:jc w:val="both"/>
        <w:rPr>
          <w:rFonts w:ascii="Times New Roman" w:hAnsi="Times New Roman"/>
        </w:rPr>
      </w:pPr>
      <w:r>
        <w:rPr>
          <w:rFonts w:ascii="Times New Roman" w:hAnsi="Times New Roman"/>
        </w:rPr>
        <w:t>9.2.</w:t>
      </w:r>
      <w:r>
        <w:rPr>
          <w:rFonts w:ascii="Times New Roman" w:hAnsi="Times New Roman"/>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7B000000">
      <w:pPr>
        <w:widowControl w:val="0"/>
        <w:spacing w:after="0" w:line="240" w:lineRule="auto"/>
        <w:ind w:firstLine="567" w:left="0"/>
        <w:jc w:val="both"/>
        <w:rPr>
          <w:rFonts w:ascii="Times New Roman" w:hAnsi="Times New Roman"/>
        </w:rPr>
      </w:pPr>
      <w:r>
        <w:rPr>
          <w:rFonts w:ascii="Times New Roman" w:hAnsi="Times New Roman"/>
        </w:rPr>
        <w:t>9.3.</w:t>
      </w:r>
      <w:r>
        <w:rPr>
          <w:rFonts w:ascii="Times New Roman" w:hAnsi="Times New Roman"/>
        </w:rPr>
        <w:t xml:space="preserve">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7C000000">
      <w:pPr>
        <w:widowControl w:val="0"/>
        <w:spacing w:after="0" w:line="240" w:lineRule="auto"/>
        <w:ind w:firstLine="567" w:left="0"/>
        <w:jc w:val="both"/>
        <w:rPr>
          <w:rFonts w:ascii="Times New Roman" w:hAnsi="Times New Roman"/>
        </w:rPr>
      </w:pPr>
      <w:r>
        <w:rPr>
          <w:rFonts w:ascii="Times New Roman" w:hAnsi="Times New Roman"/>
        </w:rPr>
        <w:t>9.4.</w:t>
      </w:r>
      <w:r>
        <w:rPr>
          <w:rFonts w:ascii="Times New Roman" w:hAnsi="Times New Roman"/>
        </w:rPr>
        <w:t xml:space="preserve">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w:t>
      </w:r>
    </w:p>
    <w:p w14:paraId="7D000000">
      <w:pPr>
        <w:widowControl w:val="0"/>
        <w:spacing w:after="0" w:line="240" w:lineRule="auto"/>
        <w:ind w:firstLine="567" w:left="0"/>
        <w:jc w:val="both"/>
        <w:rPr>
          <w:rFonts w:ascii="Times New Roman" w:hAnsi="Times New Roman"/>
        </w:rPr>
      </w:pPr>
      <w:r>
        <w:rPr>
          <w:rFonts w:ascii="Times New Roman" w:hAnsi="Times New Roman"/>
        </w:rPr>
        <w:t>9.5.</w:t>
      </w:r>
      <w:r>
        <w:rPr>
          <w:rFonts w:ascii="Times New Roman" w:hAnsi="Times New Roman"/>
        </w:rPr>
        <w:t xml:space="preserve">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14:paraId="7E000000">
      <w:pPr>
        <w:widowControl w:val="0"/>
        <w:spacing w:after="0" w:line="240" w:lineRule="auto"/>
        <w:ind w:firstLine="567" w:left="0"/>
        <w:jc w:val="both"/>
        <w:rPr>
          <w:rFonts w:ascii="Times New Roman" w:hAnsi="Times New Roman"/>
        </w:rPr>
      </w:pPr>
      <w:r>
        <w:rPr>
          <w:rFonts w:ascii="Times New Roman" w:hAnsi="Times New Roman"/>
        </w:rPr>
        <w:t>9.6.</w:t>
      </w:r>
      <w:r>
        <w:rPr>
          <w:rFonts w:ascii="Times New Roman" w:hAnsi="Times New Roman"/>
        </w:rPr>
        <w:t xml:space="preserve"> 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7F000000">
      <w:pPr>
        <w:widowControl w:val="0"/>
        <w:spacing w:after="0" w:line="240" w:lineRule="auto"/>
        <w:ind w:firstLine="567" w:left="0"/>
        <w:jc w:val="both"/>
        <w:rPr>
          <w:rFonts w:ascii="Times New Roman" w:hAnsi="Times New Roman"/>
        </w:rPr>
      </w:pPr>
      <w:r>
        <w:rPr>
          <w:rFonts w:ascii="Times New Roman" w:hAnsi="Times New Roman"/>
        </w:rPr>
        <w:t>9.7.</w:t>
      </w:r>
      <w:r>
        <w:rPr>
          <w:rFonts w:ascii="Times New Roman" w:hAnsi="Times New Roman"/>
        </w:rPr>
        <w:t xml:space="preserve">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путем проведения закупки.</w:t>
      </w:r>
    </w:p>
    <w:p w14:paraId="80000000">
      <w:pPr>
        <w:widowControl w:val="0"/>
        <w:spacing w:after="0" w:line="240" w:lineRule="auto"/>
        <w:ind w:firstLine="567" w:left="0"/>
        <w:jc w:val="both"/>
        <w:rPr>
          <w:rFonts w:ascii="Times New Roman" w:hAnsi="Times New Roman"/>
        </w:rPr>
      </w:pPr>
      <w:r>
        <w:rPr>
          <w:rFonts w:ascii="Times New Roman" w:hAnsi="Times New Roman"/>
        </w:rPr>
        <w:t>9.8.</w:t>
      </w:r>
      <w:r>
        <w:rPr>
          <w:rFonts w:ascii="Times New Roman" w:hAnsi="Times New Roman"/>
        </w:rPr>
        <w:t xml:space="preserve">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14:paraId="81000000">
      <w:pPr>
        <w:widowControl w:val="0"/>
        <w:spacing w:after="0" w:line="240" w:lineRule="auto"/>
        <w:ind w:firstLine="567" w:left="0"/>
        <w:jc w:val="both"/>
        <w:rPr>
          <w:rFonts w:ascii="Times New Roman" w:hAnsi="Times New Roman"/>
        </w:rPr>
      </w:pPr>
    </w:p>
    <w:p w14:paraId="82000000">
      <w:pPr>
        <w:widowControl w:val="0"/>
        <w:spacing w:after="0" w:line="240" w:lineRule="auto"/>
        <w:ind/>
        <w:jc w:val="center"/>
        <w:rPr>
          <w:rFonts w:ascii="Times New Roman" w:hAnsi="Times New Roman"/>
          <w:b w:val="1"/>
        </w:rPr>
      </w:pPr>
      <w:r>
        <w:rPr>
          <w:rFonts w:ascii="Times New Roman" w:hAnsi="Times New Roman"/>
          <w:b w:val="1"/>
        </w:rPr>
        <w:t>10. ИЗМЕНЕНИЯ СУЩЕСТВЕННЫХ УСЛОВИЙ ДОГОВОРА</w:t>
      </w:r>
    </w:p>
    <w:p w14:paraId="83000000">
      <w:pPr>
        <w:widowControl w:val="0"/>
        <w:spacing w:after="0" w:line="240" w:lineRule="auto"/>
        <w:ind w:firstLine="284" w:left="0"/>
        <w:jc w:val="both"/>
        <w:rPr>
          <w:rFonts w:ascii="Times New Roman" w:hAnsi="Times New Roman"/>
        </w:rPr>
      </w:pPr>
      <w:r>
        <w:rPr>
          <w:rFonts w:ascii="Times New Roman" w:hAnsi="Times New Roman"/>
        </w:rPr>
        <w:t xml:space="preserve">10.1. </w:t>
      </w:r>
      <w:r>
        <w:rPr>
          <w:rFonts w:ascii="Times New Roman" w:hAnsi="Times New Roman"/>
        </w:rPr>
        <w:t>Заказчик по согласованию с поставщиком (исполнителем, подрядчиком) при исполнении договора вправе изменить</w:t>
      </w:r>
      <w:r>
        <w:rPr>
          <w:rFonts w:ascii="Times New Roman" w:hAnsi="Times New Roman"/>
        </w:rPr>
        <w:t xml:space="preserve"> существенные условия </w:t>
      </w:r>
      <w:r>
        <w:rPr>
          <w:rFonts w:ascii="Times New Roman" w:hAnsi="Times New Roman"/>
        </w:rPr>
        <w:t>в случаях,</w:t>
      </w:r>
      <w:r>
        <w:rPr>
          <w:rFonts w:ascii="Times New Roman" w:hAnsi="Times New Roman"/>
        </w:rPr>
        <w:t xml:space="preserve"> установленных Положением Заказчика и действующим законодательством. </w:t>
      </w:r>
    </w:p>
    <w:p w14:paraId="84000000">
      <w:pPr>
        <w:widowControl w:val="0"/>
        <w:spacing w:after="0" w:line="240" w:lineRule="auto"/>
        <w:ind w:firstLine="284" w:left="0"/>
        <w:jc w:val="both"/>
        <w:rPr>
          <w:rFonts w:ascii="Times New Roman" w:hAnsi="Times New Roman"/>
        </w:rPr>
      </w:pPr>
    </w:p>
    <w:p w14:paraId="85000000">
      <w:pPr>
        <w:widowControl w:val="0"/>
        <w:spacing w:after="0" w:line="240" w:lineRule="auto"/>
        <w:ind/>
        <w:jc w:val="center"/>
        <w:rPr>
          <w:rFonts w:ascii="Times New Roman" w:hAnsi="Times New Roman"/>
          <w:b w:val="1"/>
        </w:rPr>
      </w:pPr>
      <w:r>
        <w:rPr>
          <w:rFonts w:ascii="Times New Roman" w:hAnsi="Times New Roman"/>
          <w:b w:val="1"/>
        </w:rPr>
        <w:t>11. ОБСТОЯТЕЛЬСТВА НЕПРЕОДОЛИМОЙ СИЛЫ</w:t>
      </w:r>
    </w:p>
    <w:p w14:paraId="86000000">
      <w:pPr>
        <w:widowControl w:val="0"/>
        <w:spacing w:after="0" w:line="240" w:lineRule="auto"/>
        <w:ind w:firstLine="720" w:left="0"/>
        <w:jc w:val="both"/>
        <w:rPr>
          <w:rFonts w:ascii="Times New Roman" w:hAnsi="Times New Roman"/>
        </w:rPr>
      </w:pPr>
      <w:r>
        <w:rPr>
          <w:rFonts w:ascii="Times New Roman" w:hAnsi="Times New Roman"/>
        </w:rPr>
        <w:t>11.1. Стороны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Договору, которые возникли после заключения настоящего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87000000">
      <w:pPr>
        <w:widowControl w:val="0"/>
        <w:spacing w:after="0" w:line="240" w:lineRule="auto"/>
        <w:ind w:firstLine="720" w:left="0"/>
        <w:jc w:val="both"/>
        <w:rPr>
          <w:rFonts w:ascii="Times New Roman" w:hAnsi="Times New Roman"/>
        </w:rPr>
      </w:pPr>
      <w:r>
        <w:rPr>
          <w:rFonts w:ascii="Times New Roman" w:hAnsi="Times New Roman"/>
        </w:rPr>
        <w:t>11.2. Если в результате обстоятельств непреодолимой силы выполняемым работам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сроков и стоимости услуг, которое с момента его подписания становится неотъемлемой частью Договора, либо расторгнуть настоящий Договор. Если обстоятельства, указанные в п. 11.1. будут длиться более 2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88000000">
      <w:pPr>
        <w:widowControl w:val="0"/>
        <w:spacing w:after="0" w:line="240" w:lineRule="auto"/>
        <w:ind w:firstLine="540" w:left="0"/>
        <w:jc w:val="both"/>
        <w:rPr>
          <w:rFonts w:ascii="Times New Roman" w:hAnsi="Times New Roman"/>
        </w:rPr>
      </w:pPr>
      <w:r>
        <w:rPr>
          <w:rFonts w:ascii="Times New Roman" w:hAnsi="Times New Roman"/>
        </w:rPr>
        <w:t>11.3. Если, по мнению Сторон, оказание услуг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89000000">
      <w:pPr>
        <w:widowControl w:val="0"/>
        <w:spacing w:after="0" w:line="240" w:lineRule="auto"/>
        <w:ind/>
        <w:jc w:val="center"/>
        <w:rPr>
          <w:rFonts w:ascii="Times New Roman" w:hAnsi="Times New Roman"/>
          <w:b w:val="1"/>
        </w:rPr>
      </w:pPr>
    </w:p>
    <w:p w14:paraId="8A000000">
      <w:pPr>
        <w:widowControl w:val="0"/>
        <w:spacing w:after="0" w:line="240" w:lineRule="auto"/>
        <w:ind/>
        <w:jc w:val="center"/>
        <w:rPr>
          <w:rFonts w:ascii="Times New Roman" w:hAnsi="Times New Roman"/>
          <w:b w:val="1"/>
        </w:rPr>
      </w:pPr>
      <w:r>
        <w:rPr>
          <w:rFonts w:ascii="Times New Roman" w:hAnsi="Times New Roman"/>
          <w:b w:val="1"/>
        </w:rPr>
        <w:t>12. ПОРЯДОК УРЕГУЛИРОВАНИЯ СПОРОВ</w:t>
      </w:r>
    </w:p>
    <w:p w14:paraId="8B000000">
      <w:pPr>
        <w:widowControl w:val="0"/>
        <w:spacing w:after="0" w:line="240" w:lineRule="auto"/>
        <w:ind w:firstLine="720" w:left="0"/>
        <w:jc w:val="both"/>
        <w:rPr>
          <w:rFonts w:ascii="Times New Roman" w:hAnsi="Times New Roman"/>
        </w:rPr>
      </w:pPr>
      <w:r>
        <w:rPr>
          <w:rFonts w:ascii="Times New Roman" w:hAnsi="Times New Roman"/>
        </w:rPr>
        <w:t>12.1.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8C000000">
      <w:pPr>
        <w:widowControl w:val="0"/>
        <w:spacing w:after="0" w:line="240" w:lineRule="auto"/>
        <w:ind w:firstLine="720" w:left="0"/>
        <w:jc w:val="both"/>
        <w:rPr>
          <w:rFonts w:ascii="Times New Roman" w:hAnsi="Times New Roman"/>
        </w:rPr>
      </w:pPr>
      <w:r>
        <w:rPr>
          <w:rFonts w:ascii="Times New Roman" w:hAnsi="Times New Roman"/>
        </w:rPr>
        <w:t>12.2. Все достигнутые договоренности Стороны оформляют в виде дополнительных соглашений, подписанных Сторонами и скрепленных печатями.</w:t>
      </w:r>
    </w:p>
    <w:p w14:paraId="8D000000">
      <w:pPr>
        <w:widowControl w:val="0"/>
        <w:spacing w:after="0" w:line="240" w:lineRule="auto"/>
        <w:ind w:firstLine="720" w:left="0"/>
        <w:jc w:val="both"/>
        <w:rPr>
          <w:rFonts w:ascii="Times New Roman" w:hAnsi="Times New Roman"/>
        </w:rPr>
      </w:pPr>
      <w:r>
        <w:rPr>
          <w:rFonts w:ascii="Times New Roman" w:hAnsi="Times New Roman"/>
        </w:rPr>
        <w:t>12.3. До передачи спора на разрешение судебных органов Стороны примут меры к его урегулированию в претензионном порядке.</w:t>
      </w:r>
    </w:p>
    <w:p w14:paraId="8E000000">
      <w:pPr>
        <w:widowControl w:val="0"/>
        <w:spacing w:after="0" w:line="240" w:lineRule="auto"/>
        <w:ind w:firstLine="720" w:left="0"/>
        <w:jc w:val="both"/>
        <w:rPr>
          <w:rFonts w:ascii="Times New Roman" w:hAnsi="Times New Roman"/>
        </w:rPr>
      </w:pPr>
      <w:r>
        <w:rPr>
          <w:rFonts w:ascii="Times New Roman" w:hAnsi="Times New Roman"/>
        </w:rPr>
        <w:t>12.3.1. Претензия должна быть направлена в письменном виде, в порядке, определенном п. 1</w:t>
      </w:r>
      <w:r>
        <w:rPr>
          <w:rFonts w:ascii="Times New Roman" w:hAnsi="Times New Roman"/>
        </w:rPr>
        <w:t>2</w:t>
      </w:r>
      <w:r>
        <w:rPr>
          <w:rFonts w:ascii="Times New Roman" w:hAnsi="Times New Roman"/>
        </w:rPr>
        <w:t xml:space="preserve">.1. настоящего Договора. По полученной претензии Сторона должна дать письменный </w:t>
      </w:r>
      <w:r>
        <w:rPr>
          <w:rFonts w:ascii="Times New Roman" w:hAnsi="Times New Roman"/>
        </w:rPr>
        <w:t>ответ по существу</w:t>
      </w:r>
      <w:r>
        <w:rPr>
          <w:rFonts w:ascii="Times New Roman" w:hAnsi="Times New Roman"/>
        </w:rPr>
        <w:t xml:space="preserve"> в срок не позднее 10 (десять) календарных дней с даты ее получения. Оставление претензии без ответа в установленный срок означает признание требований претензии.</w:t>
      </w:r>
    </w:p>
    <w:p w14:paraId="8F000000">
      <w:pPr>
        <w:widowControl w:val="0"/>
        <w:spacing w:after="0" w:line="240" w:lineRule="auto"/>
        <w:ind w:firstLine="720" w:left="0"/>
        <w:jc w:val="both"/>
        <w:rPr>
          <w:rFonts w:ascii="Times New Roman" w:hAnsi="Times New Roman"/>
        </w:rPr>
      </w:pPr>
      <w:r>
        <w:rPr>
          <w:rFonts w:ascii="Times New Roman" w:hAnsi="Times New Roman"/>
        </w:rPr>
        <w:t>12.3.2.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90000000">
      <w:pPr>
        <w:widowControl w:val="0"/>
        <w:spacing w:after="0" w:line="240" w:lineRule="auto"/>
        <w:ind w:firstLine="720" w:left="0"/>
        <w:jc w:val="both"/>
        <w:rPr>
          <w:rFonts w:ascii="Times New Roman" w:hAnsi="Times New Roman"/>
        </w:rPr>
      </w:pPr>
      <w:r>
        <w:rPr>
          <w:rFonts w:ascii="Times New Roman" w:hAnsi="Times New Roman"/>
        </w:rPr>
        <w:t xml:space="preserve">12.3.3. Если претензионные требования подлежат денежной оценке, в претензии указывается </w:t>
      </w:r>
      <w:r>
        <w:rPr>
          <w:rFonts w:ascii="Times New Roman" w:hAnsi="Times New Roman"/>
        </w:rPr>
        <w:t>истребуемая</w:t>
      </w:r>
      <w:r>
        <w:rPr>
          <w:rFonts w:ascii="Times New Roman" w:hAnsi="Times New Roman"/>
        </w:rPr>
        <w:t xml:space="preserve"> сумма и ее полный и обоснованный расчет.</w:t>
      </w:r>
    </w:p>
    <w:p w14:paraId="91000000">
      <w:pPr>
        <w:widowControl w:val="0"/>
        <w:spacing w:after="0" w:line="240" w:lineRule="auto"/>
        <w:ind w:firstLine="720" w:left="0"/>
        <w:jc w:val="both"/>
        <w:rPr>
          <w:rFonts w:ascii="Times New Roman" w:hAnsi="Times New Roman"/>
        </w:rPr>
      </w:pPr>
      <w:r>
        <w:rPr>
          <w:rFonts w:ascii="Times New Roman" w:hAnsi="Times New Roman"/>
        </w:rPr>
        <w:t>12.3.4.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92000000">
      <w:pPr>
        <w:widowControl w:val="0"/>
        <w:spacing w:after="0" w:line="240" w:lineRule="auto"/>
        <w:ind w:firstLine="720" w:left="0"/>
        <w:jc w:val="both"/>
        <w:rPr>
          <w:rFonts w:ascii="Times New Roman" w:hAnsi="Times New Roman"/>
        </w:rPr>
      </w:pPr>
      <w:r>
        <w:rPr>
          <w:rFonts w:ascii="Times New Roman" w:hAnsi="Times New Roman"/>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93000000">
      <w:pPr>
        <w:widowControl w:val="0"/>
        <w:tabs>
          <w:tab w:leader="none" w:pos="1560" w:val="left"/>
        </w:tabs>
        <w:spacing w:after="0" w:line="240" w:lineRule="auto"/>
        <w:ind w:firstLine="720" w:left="0"/>
        <w:jc w:val="both"/>
        <w:rPr>
          <w:rFonts w:ascii="Times New Roman" w:hAnsi="Times New Roman"/>
        </w:rPr>
      </w:pPr>
      <w:r>
        <w:rPr>
          <w:rFonts w:ascii="Times New Roman" w:hAnsi="Times New Roman"/>
          <w:color w:val="00000A"/>
        </w:rPr>
        <w:t xml:space="preserve">12.3.5. Все уведомления Сторон, связанные с исполнением Договора, направляются в письменной форме с нарочным или по почте заказным письмом с уведомлением о вручении по адресу Стороны, указанному в разделе 16 Договора, или с использованием факсимильной связи, электронной почты. В случае направления уведомлений по почте,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Положения настоящего </w:t>
      </w:r>
      <w:r>
        <w:rPr>
          <w:rFonts w:ascii="Times New Roman" w:hAnsi="Times New Roman"/>
          <w:color w:val="00000A"/>
        </w:rPr>
        <w:t>пункта не применяются для случая, предусмотренного пунктом 9.2.3</w:t>
      </w:r>
      <w:r>
        <w:rPr>
          <w:rFonts w:ascii="Times New Roman" w:hAnsi="Times New Roman"/>
          <w:color w:val="00000A"/>
        </w:rPr>
        <w:t xml:space="preserve"> </w:t>
      </w:r>
      <w:r>
        <w:rPr>
          <w:rFonts w:ascii="Times New Roman" w:hAnsi="Times New Roman"/>
          <w:color w:val="00000A"/>
        </w:rPr>
        <w:t>Договора.</w:t>
      </w:r>
    </w:p>
    <w:p w14:paraId="94000000">
      <w:pPr>
        <w:widowControl w:val="0"/>
        <w:spacing w:after="0" w:line="240" w:lineRule="auto"/>
        <w:ind w:firstLine="720" w:left="0"/>
        <w:jc w:val="both"/>
        <w:rPr>
          <w:rFonts w:ascii="Times New Roman" w:hAnsi="Times New Roman"/>
        </w:rPr>
      </w:pPr>
      <w:r>
        <w:rPr>
          <w:rFonts w:ascii="Times New Roman" w:hAnsi="Times New Roman"/>
        </w:rPr>
        <w:t>12.4. В случае невозможности урегулирования споров и разногласий путем переговоров, Стороны передают их на рассмотрение в Арбитражный суд в соответствии с правилами подсудности, установленными действующим законодательством Российской Федерации.</w:t>
      </w:r>
    </w:p>
    <w:p w14:paraId="95000000">
      <w:pPr>
        <w:widowControl w:val="0"/>
        <w:spacing w:after="0" w:line="240" w:lineRule="auto"/>
        <w:ind w:firstLine="720" w:left="0"/>
        <w:jc w:val="both"/>
        <w:rPr>
          <w:rFonts w:ascii="Times New Roman" w:hAnsi="Times New Roman"/>
        </w:rPr>
      </w:pPr>
    </w:p>
    <w:p w14:paraId="96000000">
      <w:pPr>
        <w:widowControl w:val="0"/>
        <w:spacing w:after="0" w:line="240" w:lineRule="auto"/>
        <w:ind/>
        <w:jc w:val="center"/>
        <w:rPr>
          <w:rFonts w:ascii="Times New Roman" w:hAnsi="Times New Roman"/>
          <w:b w:val="1"/>
        </w:rPr>
      </w:pPr>
      <w:r>
        <w:rPr>
          <w:rFonts w:ascii="Times New Roman" w:hAnsi="Times New Roman"/>
          <w:b w:val="1"/>
        </w:rPr>
        <w:t>13. СРОК ДЕЙСТВИЯ, ПОРЯДОК ИЗМЕНЕНИЯ ДОГОВОРА</w:t>
      </w:r>
    </w:p>
    <w:p w14:paraId="97000000">
      <w:pPr>
        <w:widowControl w:val="0"/>
        <w:spacing w:after="0" w:line="240" w:lineRule="auto"/>
        <w:ind w:firstLine="540" w:left="0"/>
        <w:jc w:val="both"/>
        <w:rPr>
          <w:rFonts w:ascii="Times New Roman" w:hAnsi="Times New Roman"/>
        </w:rPr>
      </w:pPr>
      <w:r>
        <w:rPr>
          <w:rFonts w:ascii="Times New Roman" w:hAnsi="Times New Roman"/>
        </w:rPr>
        <w:t xml:space="preserve">13.1. Договор вступает в силу с момента заключения договора и </w:t>
      </w:r>
      <w:r>
        <w:rPr>
          <w:rFonts w:ascii="Times New Roman" w:hAnsi="Times New Roman"/>
          <w:b w:val="1"/>
        </w:rPr>
        <w:t xml:space="preserve">действует </w:t>
      </w:r>
      <w:r>
        <w:rPr>
          <w:rFonts w:ascii="Times New Roman" w:hAnsi="Times New Roman"/>
          <w:b w:val="1"/>
        </w:rPr>
        <w:t>п</w:t>
      </w:r>
      <w:r>
        <w:rPr>
          <w:rFonts w:ascii="Times New Roman" w:hAnsi="Times New Roman"/>
          <w:b w:val="1"/>
        </w:rPr>
        <w:t xml:space="preserve">о 31 декабря </w:t>
      </w:r>
      <w:r>
        <w:rPr>
          <w:rFonts w:ascii="Times New Roman" w:hAnsi="Times New Roman"/>
          <w:b w:val="1"/>
        </w:rPr>
        <w:t>202</w:t>
      </w:r>
      <w:r>
        <w:rPr>
          <w:rFonts w:ascii="Times New Roman" w:hAnsi="Times New Roman"/>
          <w:b w:val="1"/>
        </w:rPr>
        <w:t>7</w:t>
      </w:r>
      <w:r>
        <w:rPr>
          <w:rFonts w:ascii="Times New Roman" w:hAnsi="Times New Roman"/>
          <w:b w:val="1"/>
        </w:rPr>
        <w:t xml:space="preserve"> г.</w:t>
      </w:r>
    </w:p>
    <w:p w14:paraId="98000000">
      <w:pPr>
        <w:widowControl w:val="0"/>
        <w:spacing w:after="0" w:line="240" w:lineRule="auto"/>
        <w:ind w:firstLine="540" w:left="0"/>
        <w:jc w:val="both"/>
        <w:rPr>
          <w:rFonts w:ascii="Times New Roman" w:hAnsi="Times New Roman"/>
        </w:rPr>
      </w:pPr>
      <w:r>
        <w:rPr>
          <w:rFonts w:ascii="Times New Roman" w:hAnsi="Times New Roman"/>
        </w:rPr>
        <w:t>13.2. Окончание срока действия настоящего Договора не освобождает Стороны от ответственности за нарушение условий Договора, допущенных в период срока его действия, и не снимает со Сторон обязательств по окончательным расчетам.</w:t>
      </w:r>
    </w:p>
    <w:p w14:paraId="99000000">
      <w:pPr>
        <w:widowControl w:val="0"/>
        <w:spacing w:after="0" w:line="240" w:lineRule="auto"/>
        <w:ind w:firstLine="540" w:left="0"/>
        <w:jc w:val="both"/>
        <w:rPr>
          <w:rFonts w:ascii="Times New Roman" w:hAnsi="Times New Roman"/>
        </w:rPr>
      </w:pPr>
      <w:r>
        <w:rPr>
          <w:rFonts w:ascii="Times New Roman" w:hAnsi="Times New Roman"/>
        </w:rPr>
        <w:t>13.4. Договор может быть изменен по соглашению Сторон в случаях, предусмотренных Гражданским кодексом Российской Федерации, Федеральным законом от 18.07.2011 № 223-ФЗ, Положением о закупке товаров, работ, услуг Заказчика, и в случаях, предусмотренных настоящим Договором.</w:t>
      </w:r>
    </w:p>
    <w:p w14:paraId="9A000000">
      <w:pPr>
        <w:widowControl w:val="0"/>
        <w:spacing w:after="0" w:line="240" w:lineRule="auto"/>
        <w:ind w:firstLine="540" w:left="0"/>
        <w:jc w:val="both"/>
        <w:rPr>
          <w:rFonts w:ascii="Times New Roman" w:hAnsi="Times New Roman"/>
        </w:rPr>
      </w:pPr>
      <w:r>
        <w:rPr>
          <w:rFonts w:ascii="Times New Roman" w:hAnsi="Times New Roman"/>
        </w:rPr>
        <w:t xml:space="preserve">13.5. Изменение и дополнение настоящего Договора возможны по соглашению Сторон. Все изменения и дополнения оформляются в том же виде, которым предусмотрено подписание в п. 15 настоящего Договора,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14:paraId="9B000000">
      <w:pPr>
        <w:widowControl w:val="0"/>
        <w:spacing w:after="0" w:line="240" w:lineRule="auto"/>
        <w:ind w:firstLine="540" w:left="0"/>
        <w:jc w:val="both"/>
        <w:rPr>
          <w:rFonts w:ascii="Times New Roman" w:hAnsi="Times New Roman"/>
        </w:rPr>
      </w:pPr>
    </w:p>
    <w:p w14:paraId="9C000000">
      <w:pPr>
        <w:widowControl w:val="0"/>
        <w:spacing w:after="0" w:line="240" w:lineRule="auto"/>
        <w:ind w:firstLine="540" w:left="0"/>
        <w:jc w:val="center"/>
        <w:rPr>
          <w:rFonts w:ascii="Times New Roman" w:hAnsi="Times New Roman"/>
          <w:b w:val="1"/>
        </w:rPr>
      </w:pPr>
      <w:r>
        <w:rPr>
          <w:rFonts w:ascii="Times New Roman" w:hAnsi="Times New Roman"/>
          <w:b w:val="1"/>
        </w:rPr>
        <w:t>14. АНТИКОРРУПЦИОННАЯ ЭКСПЕРТИЗА</w:t>
      </w:r>
    </w:p>
    <w:p w14:paraId="9D000000">
      <w:pPr>
        <w:widowControl w:val="0"/>
        <w:spacing w:after="0" w:line="240" w:lineRule="auto"/>
        <w:ind w:firstLine="540" w:left="0"/>
        <w:jc w:val="both"/>
        <w:rPr>
          <w:rFonts w:ascii="Times New Roman" w:hAnsi="Times New Roman"/>
        </w:rPr>
      </w:pPr>
      <w:r>
        <w:rPr>
          <w:rFonts w:ascii="Times New Roman" w:hAnsi="Times New Roman"/>
        </w:rPr>
        <w:t>14.1.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9E000000">
      <w:pPr>
        <w:widowControl w:val="0"/>
        <w:spacing w:after="0" w:line="240" w:lineRule="auto"/>
        <w:ind w:firstLine="540" w:left="0"/>
        <w:jc w:val="both"/>
        <w:rPr>
          <w:rFonts w:ascii="Times New Roman" w:hAnsi="Times New Roman"/>
        </w:rPr>
      </w:pPr>
      <w:r>
        <w:rPr>
          <w:rFonts w:ascii="Times New Roman" w:hAnsi="Times New Roman"/>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Pr>
          <w:rFonts w:ascii="Times New Roman" w:hAnsi="Times New Roman"/>
        </w:rPr>
        <w:t xml:space="preserve"> </w:t>
      </w:r>
    </w:p>
    <w:p w14:paraId="9F000000">
      <w:pPr>
        <w:widowControl w:val="0"/>
        <w:spacing w:after="0" w:line="240" w:lineRule="auto"/>
        <w:ind w:firstLine="540" w:left="0"/>
        <w:jc w:val="both"/>
        <w:rPr>
          <w:rFonts w:ascii="Times New Roman" w:hAnsi="Times New Roman"/>
        </w:rPr>
      </w:pPr>
      <w:r>
        <w:rPr>
          <w:rFonts w:ascii="Times New Roman" w:hAnsi="Times New Roman"/>
        </w:rPr>
        <w:t>14.2.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A0000000">
      <w:pPr>
        <w:widowControl w:val="0"/>
        <w:spacing w:after="0" w:line="240" w:lineRule="auto"/>
        <w:ind w:firstLine="540" w:left="0"/>
        <w:jc w:val="both"/>
        <w:rPr>
          <w:rFonts w:ascii="Times New Roman" w:hAnsi="Times New Roman"/>
        </w:rPr>
      </w:pPr>
      <w:r>
        <w:rPr>
          <w:rFonts w:ascii="Times New Roman" w:hAnsi="Times New Roman"/>
        </w:rPr>
        <w:t>14.3.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A1000000">
      <w:pPr>
        <w:widowControl w:val="0"/>
        <w:spacing w:after="0" w:line="240" w:lineRule="auto"/>
        <w:ind w:firstLine="540" w:left="0"/>
        <w:jc w:val="both"/>
        <w:rPr>
          <w:rFonts w:ascii="Times New Roman" w:hAnsi="Times New Roman"/>
        </w:rPr>
      </w:pPr>
    </w:p>
    <w:p w14:paraId="A2000000">
      <w:pPr>
        <w:widowControl w:val="0"/>
        <w:spacing w:after="0" w:line="240" w:lineRule="auto"/>
        <w:ind w:firstLine="540" w:left="0"/>
        <w:jc w:val="center"/>
        <w:rPr>
          <w:rFonts w:ascii="Times New Roman" w:hAnsi="Times New Roman"/>
          <w:b w:val="1"/>
        </w:rPr>
      </w:pPr>
      <w:r>
        <w:rPr>
          <w:rFonts w:ascii="Times New Roman" w:hAnsi="Times New Roman"/>
          <w:b w:val="1"/>
        </w:rPr>
        <w:t>15. ПРОЧИЕ УСЛОВИЯ</w:t>
      </w:r>
    </w:p>
    <w:p w14:paraId="A3000000">
      <w:pPr>
        <w:widowControl w:val="0"/>
        <w:spacing w:after="0" w:line="240" w:lineRule="auto"/>
        <w:ind w:firstLine="540" w:left="0"/>
        <w:jc w:val="both"/>
        <w:rPr>
          <w:rFonts w:ascii="Times New Roman" w:hAnsi="Times New Roman"/>
        </w:rPr>
      </w:pPr>
      <w:r>
        <w:rPr>
          <w:rFonts w:ascii="Times New Roman" w:hAnsi="Times New Roman"/>
        </w:rPr>
        <w:t xml:space="preserve">15.1. Вся переписка (уведомления, запросы, претензии и т.п.) Сторон, связанные с исполнением настоящего Договора, направляются в письменной форме по почте заказным письмом по адресу Стороны, указанному в разделе 16 настоящего Договора, или с использованием факсимильной связи, электронной почты с последующим предоставлением оригинала. В случае направления документов (уведомлений, запросов, претензий и т.п.) с использованием почты документы (уведомления, запросы, претензии и т.п.) считаются полученными Стороной в день фактического получения, подтвержденного отметкой почты. В случае отправления документов (уведомлений, запросов, претензий и т.п.) посредством факсимильной связи и электронной почты документы (уведомления, запросы, претензии и т.п.) считаются полученными Стороной в день их отправки. В случае не нахождения Исполнителя по адресу. Указанному в разделе 16 настоящего </w:t>
      </w:r>
      <w:r>
        <w:rPr>
          <w:rFonts w:ascii="Times New Roman" w:hAnsi="Times New Roman"/>
        </w:rPr>
        <w:t>договора, корреспонденция, отправленная заказчиком по этому адресу, считается доставленной.</w:t>
      </w:r>
    </w:p>
    <w:p w14:paraId="A4000000">
      <w:pPr>
        <w:widowControl w:val="0"/>
        <w:spacing w:after="0" w:line="240" w:lineRule="auto"/>
        <w:ind w:firstLine="540" w:left="0"/>
        <w:jc w:val="both"/>
        <w:rPr>
          <w:rFonts w:ascii="Times New Roman" w:hAnsi="Times New Roman"/>
        </w:rPr>
      </w:pPr>
      <w:r>
        <w:rPr>
          <w:rFonts w:ascii="Times New Roman" w:hAnsi="Times New Roman"/>
        </w:rPr>
        <w:t>15.2. Договор заключен в электронной форме, посредством подписания его Сторонами с использованием средств электронной цифровой подписи. Стороны вправе также заключить Договор в письменной форме в 2 (двух) экземплярах, по одному для каждой из Сторон, имеющих одинаковую юридическую силу между собой и с договором, заключенным в электронной форме.</w:t>
      </w:r>
    </w:p>
    <w:p w14:paraId="A5000000">
      <w:pPr>
        <w:widowControl w:val="0"/>
        <w:spacing w:after="0" w:line="240" w:lineRule="auto"/>
        <w:ind w:firstLine="540" w:left="0"/>
        <w:jc w:val="both"/>
        <w:rPr>
          <w:rFonts w:ascii="Times New Roman" w:hAnsi="Times New Roman"/>
        </w:rPr>
      </w:pPr>
      <w:r>
        <w:rPr>
          <w:rFonts w:ascii="Times New Roman" w:hAnsi="Times New Roman"/>
        </w:rPr>
        <w:t>15.3. Во всем, что не предусмотрено настоящим Договором, Стороны руководствуются действующим законодательством Российской Федерации.</w:t>
      </w:r>
    </w:p>
    <w:p w14:paraId="A6000000">
      <w:pPr>
        <w:widowControl w:val="0"/>
        <w:spacing w:after="0" w:line="240" w:lineRule="auto"/>
        <w:ind w:firstLine="540" w:left="0"/>
        <w:jc w:val="both"/>
        <w:rPr>
          <w:rFonts w:ascii="Times New Roman" w:hAnsi="Times New Roman"/>
        </w:rPr>
      </w:pPr>
      <w:r>
        <w:rPr>
          <w:rFonts w:ascii="Times New Roman" w:hAnsi="Times New Roman"/>
        </w:rPr>
        <w:t xml:space="preserve">15.4. Неотъемлемыми частями Договора являются: </w:t>
      </w:r>
    </w:p>
    <w:p w14:paraId="A7000000">
      <w:pPr>
        <w:widowControl w:val="0"/>
        <w:spacing w:after="0" w:line="240" w:lineRule="auto"/>
        <w:ind w:firstLine="1080" w:left="0"/>
        <w:rPr>
          <w:rFonts w:ascii="Times New Roman" w:hAnsi="Times New Roman"/>
        </w:rPr>
      </w:pPr>
      <w:r>
        <w:rPr>
          <w:rFonts w:ascii="Times New Roman" w:hAnsi="Times New Roman"/>
        </w:rPr>
        <w:t>Приложение № 1 – Техническое задание;</w:t>
      </w:r>
    </w:p>
    <w:p w14:paraId="A8000000">
      <w:pPr>
        <w:widowControl w:val="0"/>
        <w:spacing w:after="0" w:line="240" w:lineRule="auto"/>
        <w:ind w:firstLine="1080" w:left="0"/>
        <w:rPr>
          <w:rFonts w:ascii="Times New Roman" w:hAnsi="Times New Roman"/>
        </w:rPr>
      </w:pPr>
      <w:r>
        <w:rPr>
          <w:rFonts w:ascii="Times New Roman" w:hAnsi="Times New Roman"/>
        </w:rPr>
        <w:t>Приложение № 2 –Акт сдачи-приемки услуг</w:t>
      </w:r>
      <w:r>
        <w:rPr>
          <w:rFonts w:ascii="Times New Roman" w:hAnsi="Times New Roman"/>
        </w:rPr>
        <w:t>;</w:t>
      </w:r>
    </w:p>
    <w:p w14:paraId="A9000000">
      <w:pPr>
        <w:widowControl w:val="0"/>
        <w:spacing w:after="0" w:line="240" w:lineRule="auto"/>
        <w:ind w:firstLine="1080" w:left="0"/>
        <w:rPr>
          <w:rFonts w:ascii="Times New Roman" w:hAnsi="Times New Roman"/>
        </w:rPr>
      </w:pPr>
      <w:r>
        <w:rPr>
          <w:rFonts w:ascii="Times New Roman" w:hAnsi="Times New Roman"/>
        </w:rPr>
        <w:t xml:space="preserve">Приложение № </w:t>
      </w:r>
      <w:r>
        <w:rPr>
          <w:rFonts w:ascii="Times New Roman" w:hAnsi="Times New Roman"/>
        </w:rPr>
        <w:t>3 – Спецификация;</w:t>
      </w:r>
    </w:p>
    <w:p w14:paraId="AA000000">
      <w:pPr>
        <w:widowControl w:val="0"/>
        <w:spacing w:after="0" w:line="240" w:lineRule="auto"/>
        <w:ind w:firstLine="1080" w:left="0"/>
        <w:rPr>
          <w:rFonts w:ascii="Times New Roman" w:hAnsi="Times New Roman"/>
        </w:rPr>
      </w:pPr>
      <w:r>
        <w:rPr>
          <w:rFonts w:ascii="Times New Roman" w:hAnsi="Times New Roman"/>
        </w:rPr>
        <w:t xml:space="preserve">Приложение № </w:t>
      </w:r>
      <w:r>
        <w:rPr>
          <w:rFonts w:ascii="Times New Roman" w:hAnsi="Times New Roman"/>
        </w:rPr>
        <w:t>4</w:t>
      </w:r>
      <w:r>
        <w:rPr>
          <w:rFonts w:ascii="Times New Roman" w:hAnsi="Times New Roman"/>
        </w:rPr>
        <w:t xml:space="preserve"> – АКТ</w:t>
      </w:r>
      <w:r>
        <w:rPr>
          <w:rFonts w:ascii="Times New Roman" w:hAnsi="Times New Roman"/>
        </w:rPr>
        <w:t xml:space="preserve"> </w:t>
      </w:r>
      <w:r>
        <w:rPr>
          <w:rFonts w:ascii="Times New Roman" w:hAnsi="Times New Roman"/>
        </w:rPr>
        <w:t xml:space="preserve">осмотра оборудования, находящегося на пищеблоке Заказчика, </w:t>
      </w:r>
      <w:r>
        <w:rPr>
          <w:rFonts w:ascii="Times New Roman" w:hAnsi="Times New Roman"/>
        </w:rPr>
        <w:t>п</w:t>
      </w:r>
      <w:r>
        <w:rPr>
          <w:rFonts w:ascii="Times New Roman" w:hAnsi="Times New Roman"/>
        </w:rPr>
        <w:t>ереданного Исполнителю</w:t>
      </w:r>
      <w:r>
        <w:rPr>
          <w:rFonts w:ascii="Times New Roman" w:hAnsi="Times New Roman"/>
        </w:rPr>
        <w:t>.</w:t>
      </w:r>
    </w:p>
    <w:p w14:paraId="AB000000">
      <w:pPr>
        <w:widowControl w:val="0"/>
        <w:spacing w:after="0" w:line="240" w:lineRule="auto"/>
        <w:ind w:firstLine="540" w:left="0"/>
        <w:jc w:val="center"/>
        <w:rPr>
          <w:rFonts w:ascii="Times New Roman" w:hAnsi="Times New Roman"/>
        </w:rPr>
      </w:pPr>
    </w:p>
    <w:p w14:paraId="AC000000">
      <w:pPr>
        <w:widowControl w:val="0"/>
        <w:spacing w:after="0" w:line="240" w:lineRule="auto"/>
        <w:ind w:firstLine="540" w:left="0"/>
        <w:jc w:val="center"/>
        <w:rPr>
          <w:rFonts w:ascii="Times New Roman" w:hAnsi="Times New Roman"/>
          <w:b w:val="1"/>
        </w:rPr>
      </w:pPr>
      <w:r>
        <w:rPr>
          <w:rFonts w:ascii="Times New Roman" w:hAnsi="Times New Roman"/>
          <w:b w:val="1"/>
        </w:rPr>
        <w:t>16. АДРЕСА И РЕКВИЗИТЫ СТОРОН</w:t>
      </w:r>
    </w:p>
    <w:p w14:paraId="AD000000">
      <w:pPr>
        <w:widowControl w:val="0"/>
        <w:spacing w:after="0" w:line="240" w:lineRule="auto"/>
        <w:ind w:firstLine="540" w:left="0"/>
        <w:jc w:val="center"/>
        <w:rPr>
          <w:rFonts w:ascii="Times New Roman" w:hAnsi="Times New Roman"/>
          <w:b w:val="1"/>
        </w:rPr>
      </w:pPr>
    </w:p>
    <w:tbl>
      <w:tblPr>
        <w:tblStyle w:val="Style_2"/>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331"/>
        <w:gridCol w:w="5150"/>
      </w:tblGrid>
      <w:tr>
        <w:tc>
          <w:tcPr>
            <w:tcW w:type="dxa" w:w="5331"/>
            <w:tcBorders>
              <w:top w:color="000000" w:sz="4" w:val="single"/>
              <w:left w:color="000000" w:sz="4" w:val="single"/>
              <w:bottom w:color="000000" w:sz="4" w:val="single"/>
              <w:right w:color="000000" w:sz="4" w:val="single"/>
            </w:tcBorders>
          </w:tcPr>
          <w:p w14:paraId="AE000000">
            <w:pPr>
              <w:widowControl w:val="0"/>
              <w:spacing w:after="0" w:line="240" w:lineRule="auto"/>
              <w:ind/>
              <w:rPr>
                <w:rFonts w:ascii="Times New Roman" w:hAnsi="Times New Roman"/>
                <w:b w:val="1"/>
              </w:rPr>
            </w:pPr>
            <w:r>
              <w:rPr>
                <w:rFonts w:ascii="Times New Roman" w:hAnsi="Times New Roman"/>
                <w:b w:val="1"/>
              </w:rPr>
              <w:t>Заказчик:</w:t>
            </w:r>
          </w:p>
          <w:p w14:paraId="AF000000">
            <w:pPr>
              <w:widowControl w:val="0"/>
              <w:spacing w:after="0" w:line="240" w:lineRule="auto"/>
              <w:ind/>
              <w:rPr>
                <w:rFonts w:ascii="Times New Roman" w:hAnsi="Times New Roman"/>
              </w:rPr>
            </w:pPr>
          </w:p>
          <w:p w14:paraId="B0000000">
            <w:pPr>
              <w:widowControl w:val="0"/>
              <w:spacing w:after="0" w:line="240" w:lineRule="auto"/>
              <w:ind/>
              <w:rPr>
                <w:rFonts w:ascii="Times New Roman" w:hAnsi="Times New Roman"/>
              </w:rPr>
            </w:pPr>
            <w:r>
              <w:rPr>
                <w:rFonts w:ascii="Times New Roman" w:hAnsi="Times New Roman"/>
              </w:rPr>
              <w:t>Юридический адрес:</w:t>
            </w:r>
          </w:p>
          <w:p w14:paraId="B1000000">
            <w:pPr>
              <w:widowControl w:val="0"/>
              <w:spacing w:after="0" w:line="240" w:lineRule="auto"/>
              <w:ind/>
              <w:rPr>
                <w:rFonts w:ascii="Times New Roman" w:hAnsi="Times New Roman"/>
              </w:rPr>
            </w:pPr>
          </w:p>
          <w:p w14:paraId="B2000000">
            <w:pPr>
              <w:widowControl w:val="0"/>
              <w:spacing w:after="0" w:line="240" w:lineRule="auto"/>
              <w:ind/>
              <w:rPr>
                <w:rFonts w:ascii="Times New Roman" w:hAnsi="Times New Roman"/>
              </w:rPr>
            </w:pPr>
            <w:r>
              <w:rPr>
                <w:rFonts w:ascii="Times New Roman" w:hAnsi="Times New Roman"/>
              </w:rPr>
              <w:t>Почтовый адрес:</w:t>
            </w:r>
          </w:p>
          <w:p w14:paraId="B3000000">
            <w:pPr>
              <w:widowControl w:val="0"/>
              <w:spacing w:after="0" w:line="240" w:lineRule="auto"/>
              <w:ind/>
              <w:rPr>
                <w:rFonts w:ascii="Times New Roman" w:hAnsi="Times New Roman"/>
              </w:rPr>
            </w:pPr>
          </w:p>
          <w:p w14:paraId="B4000000">
            <w:pPr>
              <w:widowControl w:val="0"/>
              <w:spacing w:after="0" w:line="240" w:lineRule="auto"/>
              <w:ind/>
              <w:rPr>
                <w:rFonts w:ascii="Times New Roman" w:hAnsi="Times New Roman"/>
              </w:rPr>
            </w:pPr>
            <w:r>
              <w:rPr>
                <w:rFonts w:ascii="Times New Roman" w:hAnsi="Times New Roman"/>
              </w:rPr>
              <w:t>Телефон:</w:t>
            </w:r>
          </w:p>
          <w:p w14:paraId="B5000000">
            <w:pPr>
              <w:widowControl w:val="0"/>
              <w:spacing w:after="0" w:line="240" w:lineRule="auto"/>
              <w:ind/>
              <w:rPr>
                <w:rFonts w:ascii="Times New Roman" w:hAnsi="Times New Roman"/>
              </w:rPr>
            </w:pPr>
          </w:p>
          <w:p w14:paraId="B6000000">
            <w:pPr>
              <w:widowControl w:val="0"/>
              <w:spacing w:after="0" w:line="240" w:lineRule="auto"/>
              <w:ind/>
              <w:rPr>
                <w:rFonts w:ascii="Times New Roman" w:hAnsi="Times New Roman"/>
              </w:rPr>
            </w:pPr>
            <w:r>
              <w:rPr>
                <w:rFonts w:ascii="Times New Roman" w:hAnsi="Times New Roman"/>
              </w:rPr>
              <w:t>E</w:t>
            </w:r>
            <w:r>
              <w:rPr>
                <w:rFonts w:ascii="Times New Roman" w:hAnsi="Times New Roman"/>
              </w:rPr>
              <w:t>-</w:t>
            </w:r>
            <w:r>
              <w:rPr>
                <w:rFonts w:ascii="Times New Roman" w:hAnsi="Times New Roman"/>
              </w:rPr>
              <w:t>mail</w:t>
            </w:r>
            <w:r>
              <w:rPr>
                <w:rFonts w:ascii="Times New Roman" w:hAnsi="Times New Roman"/>
              </w:rPr>
              <w:t>:</w:t>
            </w:r>
          </w:p>
          <w:p w14:paraId="B7000000">
            <w:pPr>
              <w:widowControl w:val="0"/>
              <w:spacing w:after="0" w:line="240" w:lineRule="auto"/>
              <w:ind/>
              <w:rPr>
                <w:rFonts w:ascii="Times New Roman" w:hAnsi="Times New Roman"/>
              </w:rPr>
            </w:pPr>
          </w:p>
          <w:p w14:paraId="B8000000">
            <w:pPr>
              <w:widowControl w:val="0"/>
              <w:spacing w:after="0" w:line="240" w:lineRule="auto"/>
              <w:ind/>
              <w:rPr>
                <w:rFonts w:ascii="Times New Roman" w:hAnsi="Times New Roman"/>
              </w:rPr>
            </w:pPr>
            <w:r>
              <w:rPr>
                <w:rFonts w:ascii="Times New Roman" w:hAnsi="Times New Roman"/>
              </w:rPr>
              <w:t>Банковские реквизиты:</w:t>
            </w:r>
          </w:p>
          <w:p w14:paraId="B9000000">
            <w:pPr>
              <w:widowControl w:val="0"/>
              <w:spacing w:after="0" w:line="240" w:lineRule="auto"/>
              <w:ind/>
              <w:rPr>
                <w:rFonts w:ascii="Times New Roman" w:hAnsi="Times New Roman"/>
              </w:rPr>
            </w:pPr>
          </w:p>
          <w:p w14:paraId="BA000000">
            <w:pPr>
              <w:widowControl w:val="0"/>
              <w:spacing w:after="0" w:line="240" w:lineRule="auto"/>
              <w:ind/>
              <w:rPr>
                <w:rFonts w:ascii="Times New Roman" w:hAnsi="Times New Roman"/>
              </w:rPr>
            </w:pPr>
          </w:p>
          <w:p w14:paraId="BB000000">
            <w:pPr>
              <w:widowControl w:val="0"/>
              <w:spacing w:after="0" w:line="240" w:lineRule="auto"/>
              <w:ind/>
              <w:rPr>
                <w:rFonts w:ascii="Times New Roman" w:hAnsi="Times New Roman"/>
              </w:rPr>
            </w:pPr>
          </w:p>
          <w:p w14:paraId="BC000000">
            <w:pPr>
              <w:widowControl w:val="0"/>
              <w:spacing w:after="0" w:line="240" w:lineRule="auto"/>
              <w:ind/>
              <w:rPr>
                <w:rFonts w:ascii="Times New Roman" w:hAnsi="Times New Roman"/>
              </w:rPr>
            </w:pPr>
            <w:r>
              <w:rPr>
                <w:rFonts w:ascii="Times New Roman" w:hAnsi="Times New Roman"/>
              </w:rPr>
              <w:t>______________________/</w:t>
            </w:r>
            <w:r>
              <w:rPr>
                <w:rFonts w:ascii="Times New Roman" w:hAnsi="Times New Roman"/>
              </w:rPr>
              <w:t xml:space="preserve"> </w:t>
            </w:r>
            <w:r>
              <w:rPr>
                <w:rFonts w:ascii="Times New Roman" w:hAnsi="Times New Roman"/>
              </w:rPr>
              <w:t xml:space="preserve">/ </w:t>
            </w:r>
          </w:p>
          <w:p w14:paraId="BD000000">
            <w:pPr>
              <w:widowControl w:val="0"/>
              <w:spacing w:after="0" w:line="240" w:lineRule="auto"/>
              <w:ind/>
              <w:rPr>
                <w:rFonts w:ascii="Times New Roman" w:hAnsi="Times New Roman"/>
              </w:rPr>
            </w:pPr>
            <w:r>
              <w:rPr>
                <w:rFonts w:ascii="Times New Roman" w:hAnsi="Times New Roman"/>
              </w:rPr>
              <w:t>М.П.</w:t>
            </w:r>
          </w:p>
        </w:tc>
        <w:tc>
          <w:tcPr>
            <w:tcW w:type="dxa" w:w="5150"/>
            <w:tcBorders>
              <w:top w:color="000000" w:sz="4" w:val="single"/>
              <w:left w:color="000000" w:sz="4" w:val="single"/>
              <w:bottom w:color="000000" w:sz="4" w:val="single"/>
              <w:right w:color="000000" w:sz="4" w:val="single"/>
            </w:tcBorders>
          </w:tcPr>
          <w:p w14:paraId="BE000000">
            <w:pPr>
              <w:widowControl w:val="0"/>
              <w:spacing w:after="0" w:line="240" w:lineRule="auto"/>
              <w:ind/>
              <w:rPr>
                <w:rFonts w:ascii="Times New Roman" w:hAnsi="Times New Roman"/>
              </w:rPr>
            </w:pPr>
            <w:r>
              <w:rPr>
                <w:rFonts w:ascii="Times New Roman" w:hAnsi="Times New Roman"/>
                <w:b w:val="1"/>
              </w:rPr>
              <w:t>Исполнитель:</w:t>
            </w:r>
          </w:p>
          <w:p w14:paraId="BF000000">
            <w:pPr>
              <w:widowControl w:val="0"/>
              <w:spacing w:after="0" w:line="240" w:lineRule="auto"/>
              <w:ind/>
              <w:rPr>
                <w:rFonts w:ascii="Times New Roman" w:hAnsi="Times New Roman"/>
              </w:rPr>
            </w:pPr>
          </w:p>
          <w:p w14:paraId="C0000000">
            <w:pPr>
              <w:widowControl w:val="0"/>
              <w:spacing w:after="0" w:line="240" w:lineRule="auto"/>
              <w:ind/>
              <w:rPr>
                <w:rFonts w:ascii="Times New Roman" w:hAnsi="Times New Roman"/>
              </w:rPr>
            </w:pPr>
            <w:r>
              <w:rPr>
                <w:rFonts w:ascii="Times New Roman" w:hAnsi="Times New Roman"/>
              </w:rPr>
              <w:t>Юридический адрес:</w:t>
            </w:r>
          </w:p>
          <w:p w14:paraId="C1000000">
            <w:pPr>
              <w:widowControl w:val="0"/>
              <w:spacing w:after="0" w:line="240" w:lineRule="auto"/>
              <w:ind/>
              <w:rPr>
                <w:rFonts w:ascii="Times New Roman" w:hAnsi="Times New Roman"/>
              </w:rPr>
            </w:pPr>
          </w:p>
          <w:p w14:paraId="C2000000">
            <w:pPr>
              <w:widowControl w:val="0"/>
              <w:spacing w:after="0" w:line="240" w:lineRule="auto"/>
              <w:ind/>
              <w:rPr>
                <w:rFonts w:ascii="Times New Roman" w:hAnsi="Times New Roman"/>
              </w:rPr>
            </w:pPr>
            <w:r>
              <w:rPr>
                <w:rFonts w:ascii="Times New Roman" w:hAnsi="Times New Roman"/>
              </w:rPr>
              <w:t>Почтовый адрес:</w:t>
            </w:r>
          </w:p>
          <w:p w14:paraId="C3000000">
            <w:pPr>
              <w:widowControl w:val="0"/>
              <w:spacing w:after="0" w:line="240" w:lineRule="auto"/>
              <w:ind/>
              <w:rPr>
                <w:rFonts w:ascii="Times New Roman" w:hAnsi="Times New Roman"/>
              </w:rPr>
            </w:pPr>
          </w:p>
          <w:p w14:paraId="C4000000">
            <w:pPr>
              <w:widowControl w:val="0"/>
              <w:spacing w:after="0" w:line="240" w:lineRule="auto"/>
              <w:ind/>
              <w:rPr>
                <w:rFonts w:ascii="Times New Roman" w:hAnsi="Times New Roman"/>
              </w:rPr>
            </w:pPr>
            <w:r>
              <w:rPr>
                <w:rFonts w:ascii="Times New Roman" w:hAnsi="Times New Roman"/>
              </w:rPr>
              <w:t>Телефон:</w:t>
            </w:r>
          </w:p>
          <w:p w14:paraId="C5000000">
            <w:pPr>
              <w:widowControl w:val="0"/>
              <w:spacing w:after="0" w:line="240" w:lineRule="auto"/>
              <w:ind/>
              <w:rPr>
                <w:rFonts w:ascii="Times New Roman" w:hAnsi="Times New Roman"/>
              </w:rPr>
            </w:pPr>
          </w:p>
          <w:p w14:paraId="C6000000">
            <w:pPr>
              <w:widowControl w:val="0"/>
              <w:spacing w:after="0" w:line="240" w:lineRule="auto"/>
              <w:ind/>
              <w:rPr>
                <w:rFonts w:ascii="Times New Roman" w:hAnsi="Times New Roman"/>
              </w:rPr>
            </w:pPr>
            <w:r>
              <w:rPr>
                <w:rFonts w:ascii="Times New Roman" w:hAnsi="Times New Roman"/>
              </w:rPr>
              <w:t>E</w:t>
            </w:r>
            <w:r>
              <w:rPr>
                <w:rFonts w:ascii="Times New Roman" w:hAnsi="Times New Roman"/>
              </w:rPr>
              <w:t>-</w:t>
            </w:r>
            <w:r>
              <w:rPr>
                <w:rFonts w:ascii="Times New Roman" w:hAnsi="Times New Roman"/>
              </w:rPr>
              <w:t>mail</w:t>
            </w:r>
            <w:r>
              <w:rPr>
                <w:rFonts w:ascii="Times New Roman" w:hAnsi="Times New Roman"/>
              </w:rPr>
              <w:t>:</w:t>
            </w:r>
          </w:p>
          <w:p w14:paraId="C7000000">
            <w:pPr>
              <w:widowControl w:val="0"/>
              <w:spacing w:after="0" w:line="240" w:lineRule="auto"/>
              <w:ind/>
              <w:rPr>
                <w:rFonts w:ascii="Times New Roman" w:hAnsi="Times New Roman"/>
              </w:rPr>
            </w:pPr>
          </w:p>
          <w:p w14:paraId="C8000000">
            <w:pPr>
              <w:widowControl w:val="0"/>
              <w:spacing w:after="0" w:line="240" w:lineRule="auto"/>
              <w:ind/>
              <w:rPr>
                <w:rFonts w:ascii="Times New Roman" w:hAnsi="Times New Roman"/>
              </w:rPr>
            </w:pPr>
            <w:r>
              <w:rPr>
                <w:rFonts w:ascii="Times New Roman" w:hAnsi="Times New Roman"/>
              </w:rPr>
              <w:t>Банковские реквизиты:</w:t>
            </w:r>
          </w:p>
          <w:p w14:paraId="C9000000">
            <w:pPr>
              <w:widowControl w:val="0"/>
              <w:spacing w:after="0" w:line="240" w:lineRule="auto"/>
              <w:ind/>
              <w:rPr>
                <w:rFonts w:ascii="Times New Roman" w:hAnsi="Times New Roman"/>
              </w:rPr>
            </w:pPr>
          </w:p>
          <w:p w14:paraId="CA000000">
            <w:pPr>
              <w:widowControl w:val="0"/>
              <w:spacing w:after="0" w:line="240" w:lineRule="auto"/>
              <w:ind/>
              <w:rPr>
                <w:rFonts w:ascii="Times New Roman" w:hAnsi="Times New Roman"/>
              </w:rPr>
            </w:pPr>
          </w:p>
          <w:p w14:paraId="CB000000">
            <w:pPr>
              <w:widowControl w:val="0"/>
              <w:spacing w:after="0" w:line="240" w:lineRule="auto"/>
              <w:ind/>
              <w:rPr>
                <w:rFonts w:ascii="Times New Roman" w:hAnsi="Times New Roman"/>
              </w:rPr>
            </w:pPr>
          </w:p>
          <w:p w14:paraId="CC000000">
            <w:pPr>
              <w:widowControl w:val="0"/>
              <w:spacing w:after="0" w:line="240" w:lineRule="auto"/>
              <w:ind/>
              <w:rPr>
                <w:rFonts w:ascii="Times New Roman" w:hAnsi="Times New Roman"/>
              </w:rPr>
            </w:pPr>
            <w:r>
              <w:rPr>
                <w:rFonts w:ascii="Times New Roman" w:hAnsi="Times New Roman"/>
              </w:rPr>
              <w:t>______________________/</w:t>
            </w:r>
            <w:r>
              <w:rPr>
                <w:rFonts w:ascii="Times New Roman" w:hAnsi="Times New Roman"/>
              </w:rPr>
              <w:t xml:space="preserve"> </w:t>
            </w:r>
            <w:r>
              <w:rPr>
                <w:rFonts w:ascii="Times New Roman" w:hAnsi="Times New Roman"/>
              </w:rPr>
              <w:t xml:space="preserve">/ </w:t>
            </w:r>
          </w:p>
          <w:p w14:paraId="CD000000">
            <w:pPr>
              <w:widowControl w:val="0"/>
              <w:spacing w:after="0" w:line="240" w:lineRule="auto"/>
              <w:ind/>
              <w:rPr>
                <w:rFonts w:ascii="Times New Roman" w:hAnsi="Times New Roman"/>
              </w:rPr>
            </w:pPr>
            <w:r>
              <w:rPr>
                <w:rFonts w:ascii="Times New Roman" w:hAnsi="Times New Roman"/>
              </w:rPr>
              <w:t xml:space="preserve">М.П. </w:t>
            </w:r>
          </w:p>
        </w:tc>
      </w:tr>
    </w:tbl>
    <w:p w14:paraId="CE000000">
      <w:pPr>
        <w:widowControl w:val="0"/>
        <w:spacing w:after="0" w:line="240" w:lineRule="auto"/>
        <w:ind/>
        <w:rPr>
          <w:rFonts w:ascii="Times New Roman" w:hAnsi="Times New Roman"/>
        </w:rPr>
      </w:pPr>
    </w:p>
    <w:p w14:paraId="CF000000">
      <w:pPr>
        <w:widowControl w:val="0"/>
        <w:spacing w:after="0" w:line="240" w:lineRule="auto"/>
        <w:ind/>
        <w:rPr>
          <w:rFonts w:ascii="Times New Roman" w:hAnsi="Times New Roman"/>
          <w:color w:val="000000"/>
        </w:rPr>
      </w:pPr>
      <w:r>
        <w:rPr>
          <w:rFonts w:ascii="Times New Roman" w:hAnsi="Times New Roman"/>
          <w:color w:val="000000"/>
        </w:rPr>
        <w:br w:type="page"/>
      </w:r>
    </w:p>
    <w:tbl>
      <w:tblPr>
        <w:tblStyle w:val="Style_2"/>
        <w:tblW w:type="auto" w:w="0"/>
        <w:tblLayout w:type="fixed"/>
      </w:tblPr>
      <w:tblGrid>
        <w:gridCol w:w="5495"/>
        <w:gridCol w:w="1453"/>
        <w:gridCol w:w="360"/>
        <w:gridCol w:w="2829"/>
      </w:tblGrid>
      <w:tr>
        <w:tc>
          <w:tcPr>
            <w:tcW w:type="dxa" w:w="5495"/>
            <w:shd w:fill="auto" w:val="clear"/>
          </w:tcPr>
          <w:p w14:paraId="D0000000">
            <w:pPr>
              <w:widowControl w:val="0"/>
              <w:spacing w:after="0" w:line="240" w:lineRule="auto"/>
              <w:ind/>
              <w:jc w:val="both"/>
              <w:outlineLvl w:val="1"/>
              <w:rPr>
                <w:rFonts w:ascii="Times New Roman" w:hAnsi="Times New Roman"/>
              </w:rPr>
            </w:pPr>
            <w:bookmarkStart w:id="1" w:name="_Hlk120115938"/>
          </w:p>
        </w:tc>
        <w:tc>
          <w:tcPr>
            <w:tcW w:type="dxa" w:w="4642"/>
            <w:gridSpan w:val="3"/>
            <w:shd w:fill="auto" w:val="clear"/>
          </w:tcPr>
          <w:p w14:paraId="D1000000">
            <w:pPr>
              <w:widowControl w:val="0"/>
              <w:spacing w:after="0" w:line="240" w:lineRule="auto"/>
              <w:ind/>
              <w:jc w:val="both"/>
              <w:outlineLvl w:val="1"/>
              <w:rPr>
                <w:rFonts w:ascii="Times New Roman" w:hAnsi="Times New Roman"/>
              </w:rPr>
            </w:pPr>
            <w:r>
              <w:rPr>
                <w:rFonts w:ascii="Times New Roman" w:hAnsi="Times New Roman"/>
              </w:rPr>
              <w:t>Приложение № 1</w:t>
            </w:r>
          </w:p>
        </w:tc>
      </w:tr>
      <w:tr>
        <w:tc>
          <w:tcPr>
            <w:tcW w:type="dxa" w:w="5495"/>
            <w:shd w:fill="auto" w:val="clear"/>
          </w:tcPr>
          <w:p w14:paraId="D2000000">
            <w:pPr>
              <w:widowControl w:val="0"/>
              <w:spacing w:after="0" w:line="240" w:lineRule="auto"/>
              <w:ind/>
              <w:jc w:val="both"/>
              <w:outlineLvl w:val="1"/>
              <w:rPr>
                <w:rFonts w:ascii="Times New Roman" w:hAnsi="Times New Roman"/>
              </w:rPr>
            </w:pPr>
          </w:p>
        </w:tc>
        <w:tc>
          <w:tcPr>
            <w:tcW w:type="dxa" w:w="1453"/>
            <w:shd w:fill="auto" w:val="clear"/>
          </w:tcPr>
          <w:p w14:paraId="D3000000">
            <w:pPr>
              <w:widowControl w:val="0"/>
              <w:spacing w:after="0" w:line="240" w:lineRule="auto"/>
              <w:ind/>
              <w:jc w:val="both"/>
              <w:outlineLvl w:val="1"/>
              <w:rPr>
                <w:rFonts w:ascii="Times New Roman" w:hAnsi="Times New Roman"/>
              </w:rPr>
            </w:pPr>
            <w:r>
              <w:rPr>
                <w:rFonts w:ascii="Times New Roman" w:hAnsi="Times New Roman"/>
              </w:rPr>
              <w:t>К Договору</w:t>
            </w:r>
          </w:p>
        </w:tc>
        <w:tc>
          <w:tcPr>
            <w:tcW w:type="dxa" w:w="360"/>
            <w:shd w:fill="auto" w:val="clear"/>
          </w:tcPr>
          <w:p w14:paraId="D4000000">
            <w:pPr>
              <w:widowControl w:val="0"/>
              <w:spacing w:after="0" w:line="240" w:lineRule="auto"/>
              <w:ind/>
              <w:jc w:val="both"/>
              <w:outlineLvl w:val="1"/>
              <w:rPr>
                <w:rFonts w:ascii="Times New Roman" w:hAnsi="Times New Roman"/>
              </w:rPr>
            </w:pPr>
            <w:r>
              <w:rPr>
                <w:rFonts w:ascii="Times New Roman" w:hAnsi="Times New Roman"/>
              </w:rPr>
              <w:t>№</w:t>
            </w:r>
          </w:p>
        </w:tc>
        <w:tc>
          <w:tcPr>
            <w:tcW w:type="dxa" w:w="2829"/>
            <w:shd w:fill="auto" w:val="clear"/>
          </w:tcPr>
          <w:p w14:paraId="D5000000">
            <w:pPr>
              <w:widowControl w:val="0"/>
              <w:spacing w:after="0" w:line="240" w:lineRule="auto"/>
              <w:ind/>
              <w:jc w:val="both"/>
              <w:outlineLvl w:val="1"/>
              <w:rPr>
                <w:rFonts w:ascii="Times New Roman" w:hAnsi="Times New Roman"/>
              </w:rPr>
            </w:pPr>
            <w:r>
              <w:rPr>
                <w:rFonts w:ascii="Times New Roman" w:hAnsi="Times New Roman"/>
              </w:rPr>
              <w:t>___________________</w:t>
            </w:r>
          </w:p>
        </w:tc>
      </w:tr>
      <w:tr>
        <w:tc>
          <w:tcPr>
            <w:tcW w:type="dxa" w:w="5495"/>
            <w:shd w:fill="auto" w:val="clear"/>
          </w:tcPr>
          <w:p w14:paraId="D6000000">
            <w:pPr>
              <w:widowControl w:val="0"/>
              <w:spacing w:after="0" w:line="240" w:lineRule="auto"/>
              <w:ind/>
              <w:jc w:val="both"/>
              <w:outlineLvl w:val="1"/>
              <w:rPr>
                <w:rFonts w:ascii="Times New Roman" w:hAnsi="Times New Roman"/>
              </w:rPr>
            </w:pPr>
          </w:p>
        </w:tc>
        <w:tc>
          <w:tcPr>
            <w:tcW w:type="dxa" w:w="4642"/>
            <w:gridSpan w:val="3"/>
            <w:shd w:fill="auto" w:val="clear"/>
          </w:tcPr>
          <w:p w14:paraId="D7000000">
            <w:pPr>
              <w:widowControl w:val="0"/>
              <w:spacing w:after="0" w:line="240" w:lineRule="auto"/>
              <w:ind/>
              <w:jc w:val="both"/>
              <w:outlineLvl w:val="1"/>
              <w:rPr>
                <w:rFonts w:ascii="Times New Roman" w:hAnsi="Times New Roman"/>
              </w:rPr>
            </w:pPr>
            <w:r>
              <w:rPr>
                <w:rFonts w:ascii="Times New Roman" w:hAnsi="Times New Roman"/>
              </w:rPr>
              <w:t>от</w:t>
            </w:r>
            <w:r>
              <w:rPr>
                <w:rFonts w:ascii="Times New Roman" w:hAnsi="Times New Roman"/>
              </w:rPr>
              <w:t xml:space="preserve"> </w:t>
            </w:r>
            <w:r>
              <w:rPr>
                <w:rFonts w:ascii="Times New Roman" w:hAnsi="Times New Roman"/>
              </w:rPr>
              <w:t>«____» __________________ 20 ___ г.</w:t>
            </w:r>
            <w:bookmarkEnd w:id="1"/>
          </w:p>
        </w:tc>
      </w:tr>
    </w:tbl>
    <w:p w14:paraId="D8000000">
      <w:pPr>
        <w:widowControl w:val="0"/>
        <w:spacing w:after="0" w:line="240" w:lineRule="auto"/>
        <w:ind w:firstLine="0" w:left="6300"/>
        <w:jc w:val="right"/>
        <w:outlineLvl w:val="0"/>
        <w:rPr>
          <w:rFonts w:ascii="Times New Roman" w:hAnsi="Times New Roman"/>
        </w:rPr>
      </w:pPr>
    </w:p>
    <w:p w14:paraId="D9000000">
      <w:pPr>
        <w:pStyle w:val="Style_3"/>
      </w:pPr>
      <w:bookmarkStart w:id="2" w:name="_Hlk152176159"/>
      <w:r>
        <w:t>Техническое задание</w:t>
      </w:r>
    </w:p>
    <w:p w14:paraId="DA000000">
      <w:pPr>
        <w:widowControl w:val="0"/>
        <w:ind w:firstLine="567" w:left="0"/>
        <w:jc w:val="center"/>
        <w:rPr>
          <w:rFonts w:ascii="Times New Roman" w:hAnsi="Times New Roman"/>
          <w:i w:val="1"/>
        </w:rPr>
      </w:pPr>
      <w:r>
        <w:rPr>
          <w:rFonts w:ascii="Times New Roman" w:hAnsi="Times New Roman"/>
          <w:i w:val="1"/>
        </w:rPr>
        <w:t>Приложено отдельным файлом</w:t>
      </w:r>
      <w:bookmarkEnd w:id="2"/>
    </w:p>
    <w:p w14:paraId="DB000000">
      <w:pPr>
        <w:widowControl w:val="0"/>
        <w:spacing w:after="0" w:line="240" w:lineRule="auto"/>
        <w:ind w:firstLine="0" w:left="6237"/>
        <w:rPr>
          <w:rFonts w:ascii="Times New Roman" w:hAnsi="Times New Roman"/>
        </w:rPr>
      </w:pPr>
    </w:p>
    <w:p w14:paraId="DC000000">
      <w:pPr>
        <w:widowControl w:val="0"/>
        <w:spacing w:after="0" w:line="240" w:lineRule="auto"/>
        <w:ind w:firstLine="0" w:left="6237"/>
        <w:rPr>
          <w:rFonts w:ascii="Times New Roman" w:hAnsi="Times New Roman"/>
        </w:rPr>
      </w:pPr>
    </w:p>
    <w:p w14:paraId="DD000000">
      <w:pPr>
        <w:widowControl w:val="0"/>
        <w:spacing w:after="0" w:line="240" w:lineRule="auto"/>
        <w:ind w:firstLine="0" w:left="6237"/>
        <w:rPr>
          <w:rFonts w:ascii="Times New Roman" w:hAnsi="Times New Roman"/>
        </w:rPr>
      </w:pPr>
    </w:p>
    <w:p w14:paraId="DE000000">
      <w:pPr>
        <w:widowControl w:val="0"/>
        <w:spacing w:after="0" w:line="240" w:lineRule="auto"/>
        <w:ind w:firstLine="0" w:left="6237"/>
        <w:rPr>
          <w:rFonts w:ascii="Times New Roman" w:hAnsi="Times New Roman"/>
        </w:rPr>
      </w:pPr>
      <w:r>
        <w:rPr>
          <w:rFonts w:ascii="Times New Roman" w:hAnsi="Times New Roman"/>
        </w:rPr>
        <w:t>Приложение №</w:t>
      </w:r>
      <w:r>
        <w:rPr>
          <w:rFonts w:ascii="Times New Roman" w:hAnsi="Times New Roman"/>
        </w:rPr>
        <w:t>2</w:t>
      </w:r>
    </w:p>
    <w:p w14:paraId="DF000000">
      <w:pPr>
        <w:widowControl w:val="0"/>
        <w:spacing w:after="0" w:line="240" w:lineRule="auto"/>
        <w:ind w:firstLine="0" w:left="6237"/>
        <w:rPr>
          <w:rFonts w:ascii="Times New Roman" w:hAnsi="Times New Roman"/>
        </w:rPr>
      </w:pPr>
      <w:r>
        <w:rPr>
          <w:rFonts w:ascii="Times New Roman" w:hAnsi="Times New Roman"/>
        </w:rPr>
        <w:t>к Договору</w:t>
      </w:r>
    </w:p>
    <w:p w14:paraId="E0000000">
      <w:pPr>
        <w:widowControl w:val="0"/>
        <w:spacing w:after="0" w:line="240" w:lineRule="auto"/>
        <w:ind w:firstLine="0" w:left="6237"/>
        <w:rPr>
          <w:rFonts w:ascii="Times New Roman" w:hAnsi="Times New Roman"/>
        </w:rPr>
      </w:pPr>
      <w:r>
        <w:rPr>
          <w:rFonts w:ascii="Times New Roman" w:hAnsi="Times New Roman"/>
        </w:rPr>
        <w:t>№ ___ от «___» ______ 20__ г.</w:t>
      </w:r>
    </w:p>
    <w:p w14:paraId="E1000000">
      <w:pPr>
        <w:widowControl w:val="0"/>
        <w:spacing w:after="0" w:line="240" w:lineRule="auto"/>
        <w:ind w:firstLine="0" w:left="6237"/>
        <w:rPr>
          <w:rFonts w:ascii="Times New Roman" w:hAnsi="Times New Roman"/>
        </w:rPr>
      </w:pPr>
    </w:p>
    <w:p w14:paraId="E2000000">
      <w:pPr>
        <w:widowControl w:val="0"/>
        <w:spacing w:after="0" w:line="240" w:lineRule="auto"/>
        <w:ind w:firstLine="0" w:left="6237"/>
        <w:rPr>
          <w:rFonts w:ascii="Times New Roman" w:hAnsi="Times New Roman"/>
        </w:rPr>
      </w:pPr>
    </w:p>
    <w:p w14:paraId="E3000000">
      <w:pPr>
        <w:widowControl w:val="0"/>
        <w:spacing w:after="0" w:line="240" w:lineRule="auto"/>
        <w:ind/>
        <w:jc w:val="right"/>
        <w:rPr>
          <w:rFonts w:ascii="Times New Roman" w:hAnsi="Times New Roman"/>
        </w:rPr>
      </w:pPr>
      <w:r>
        <w:rPr>
          <w:rFonts w:ascii="Times New Roman" w:hAnsi="Times New Roman"/>
        </w:rPr>
        <w:t>Форма</w:t>
      </w:r>
    </w:p>
    <w:p w14:paraId="E4000000">
      <w:pPr>
        <w:widowControl w:val="0"/>
        <w:spacing w:after="0" w:line="240" w:lineRule="auto"/>
        <w:ind/>
        <w:jc w:val="right"/>
        <w:rPr>
          <w:rFonts w:ascii="Times New Roman" w:hAnsi="Times New Roman"/>
        </w:rPr>
      </w:pPr>
    </w:p>
    <w:p w14:paraId="E5000000">
      <w:pPr>
        <w:widowControl w:val="0"/>
        <w:spacing w:after="0" w:line="240" w:lineRule="auto"/>
        <w:ind/>
        <w:jc w:val="center"/>
        <w:rPr>
          <w:rFonts w:ascii="Times New Roman" w:hAnsi="Times New Roman"/>
          <w:b w:val="1"/>
        </w:rPr>
      </w:pPr>
      <w:bookmarkStart w:id="3" w:name="Par1049"/>
      <w:bookmarkEnd w:id="3"/>
      <w:r>
        <w:rPr>
          <w:rFonts w:ascii="Times New Roman" w:hAnsi="Times New Roman"/>
          <w:b w:val="1"/>
        </w:rPr>
        <w:t>АКТ</w:t>
      </w:r>
    </w:p>
    <w:p w14:paraId="E6000000">
      <w:pPr>
        <w:widowControl w:val="0"/>
        <w:spacing w:after="0" w:line="240" w:lineRule="auto"/>
        <w:ind/>
        <w:jc w:val="center"/>
        <w:rPr>
          <w:rFonts w:ascii="Times New Roman" w:hAnsi="Times New Roman"/>
          <w:b w:val="1"/>
        </w:rPr>
      </w:pPr>
      <w:r>
        <w:rPr>
          <w:rFonts w:ascii="Times New Roman" w:hAnsi="Times New Roman"/>
          <w:b w:val="1"/>
        </w:rPr>
        <w:t>СДАЧИ-ПРИЕМКИ УСЛУГ</w:t>
      </w:r>
    </w:p>
    <w:p w14:paraId="E7000000">
      <w:pPr>
        <w:widowControl w:val="0"/>
        <w:spacing w:after="0" w:line="240" w:lineRule="auto"/>
        <w:ind/>
        <w:rPr>
          <w:rFonts w:ascii="Times New Roman" w:hAnsi="Times New Roman"/>
        </w:rPr>
      </w:pPr>
    </w:p>
    <w:p w14:paraId="E8000000">
      <w:pPr>
        <w:widowControl w:val="0"/>
        <w:spacing w:after="0" w:line="240" w:lineRule="auto"/>
        <w:ind/>
        <w:rPr>
          <w:rFonts w:ascii="Times New Roman" w:hAnsi="Times New Roman"/>
        </w:rPr>
      </w:pPr>
    </w:p>
    <w:p w14:paraId="E9000000">
      <w:pPr>
        <w:widowControl w:val="0"/>
        <w:spacing w:after="0" w:line="240" w:lineRule="auto"/>
        <w:ind/>
        <w:rPr>
          <w:rFonts w:ascii="Times New Roman" w:hAnsi="Times New Roman"/>
        </w:rPr>
      </w:pPr>
      <w:r>
        <w:rPr>
          <w:rFonts w:ascii="Times New Roman" w:hAnsi="Times New Roman"/>
        </w:rPr>
        <w:t>г. _________________</w:t>
      </w:r>
      <w:r>
        <w:rPr>
          <w:rFonts w:ascii="Times New Roman" w:hAnsi="Times New Roman"/>
        </w:rPr>
        <w:t xml:space="preserve"> </w:t>
      </w:r>
      <w:r>
        <w:rPr>
          <w:rFonts w:ascii="Times New Roman" w:hAnsi="Times New Roman"/>
        </w:rPr>
        <w:t>«____» __________ 20____ г.</w:t>
      </w:r>
    </w:p>
    <w:p w14:paraId="EA000000">
      <w:pPr>
        <w:widowControl w:val="0"/>
        <w:spacing w:after="0" w:line="240" w:lineRule="auto"/>
        <w:ind/>
        <w:jc w:val="both"/>
        <w:rPr>
          <w:rFonts w:ascii="Times New Roman" w:hAnsi="Times New Roman"/>
        </w:rPr>
      </w:pPr>
    </w:p>
    <w:p w14:paraId="EB000000">
      <w:pPr>
        <w:widowControl w:val="0"/>
        <w:spacing w:after="0" w:line="240" w:lineRule="auto"/>
        <w:ind/>
        <w:jc w:val="both"/>
        <w:rPr>
          <w:rFonts w:ascii="Times New Roman" w:hAnsi="Times New Roman"/>
        </w:rPr>
      </w:pPr>
    </w:p>
    <w:p w14:paraId="EC000000">
      <w:pPr>
        <w:widowControl w:val="0"/>
        <w:spacing w:after="0" w:line="240" w:lineRule="auto"/>
        <w:ind w:firstLine="709" w:left="0"/>
        <w:jc w:val="both"/>
        <w:rPr>
          <w:rFonts w:ascii="Times New Roman" w:hAnsi="Times New Roman"/>
        </w:rPr>
      </w:pPr>
      <w:r>
        <w:rPr>
          <w:rFonts w:ascii="Times New Roman" w:hAnsi="Times New Roman"/>
        </w:rPr>
        <w:t xml:space="preserve">_______________________, именуемое в дальнейшем «Заказчик», </w:t>
      </w:r>
      <w:r>
        <w:rPr>
          <w:rFonts w:ascii="Times New Roman" w:hAnsi="Times New Roman"/>
          <w:color w:val="00000A"/>
        </w:rPr>
        <w:t>выступая</w:t>
      </w:r>
      <w:r>
        <w:rPr>
          <w:rFonts w:ascii="Times New Roman" w:hAnsi="Times New Roman"/>
          <w:color w:val="00000A"/>
        </w:rPr>
        <w:br/>
      </w:r>
      <w:r>
        <w:rPr>
          <w:rFonts w:ascii="Times New Roman" w:hAnsi="Times New Roman"/>
          <w:i w:val="1"/>
        </w:rPr>
        <w:t>(наименование организации)</w:t>
      </w:r>
    </w:p>
    <w:p w14:paraId="ED000000">
      <w:pPr>
        <w:widowControl w:val="0"/>
        <w:spacing w:after="0" w:line="240" w:lineRule="auto"/>
        <w:ind/>
        <w:jc w:val="both"/>
        <w:rPr>
          <w:rFonts w:ascii="Times New Roman" w:hAnsi="Times New Roman"/>
        </w:rPr>
      </w:pPr>
      <w:r>
        <w:rPr>
          <w:rFonts w:ascii="Times New Roman" w:hAnsi="Times New Roman"/>
          <w:color w:val="00000A"/>
        </w:rPr>
        <w:t xml:space="preserve">от имени ________________, </w:t>
      </w:r>
      <w:r>
        <w:rPr>
          <w:rFonts w:ascii="Times New Roman" w:hAnsi="Times New Roman"/>
        </w:rPr>
        <w:t xml:space="preserve">в лице________________________, действующего </w:t>
      </w:r>
      <w:r>
        <w:rPr>
          <w:rFonts w:ascii="Times New Roman" w:hAnsi="Times New Roman"/>
        </w:rPr>
        <w:br/>
      </w:r>
      <w:r>
        <w:rPr>
          <w:rFonts w:ascii="Times New Roman" w:hAnsi="Times New Roman"/>
          <w:i w:val="1"/>
        </w:rPr>
        <w:t>(должность, Ф.И.О.)</w:t>
      </w:r>
    </w:p>
    <w:p w14:paraId="EE000000">
      <w:pPr>
        <w:widowControl w:val="0"/>
        <w:spacing w:after="0" w:line="240" w:lineRule="auto"/>
        <w:ind/>
        <w:jc w:val="both"/>
        <w:rPr>
          <w:rFonts w:ascii="Times New Roman" w:hAnsi="Times New Roman"/>
        </w:rPr>
      </w:pPr>
      <w:r>
        <w:rPr>
          <w:rFonts w:ascii="Times New Roman" w:hAnsi="Times New Roman"/>
        </w:rPr>
        <w:t>на основании__________________________________________, с одной стороны, и</w:t>
      </w:r>
      <w:r>
        <w:rPr>
          <w:rFonts w:ascii="Times New Roman" w:hAnsi="Times New Roman"/>
        </w:rPr>
        <w:br/>
      </w:r>
      <w:r>
        <w:rPr>
          <w:rFonts w:ascii="Times New Roman" w:hAnsi="Times New Roman"/>
          <w:i w:val="1"/>
        </w:rPr>
        <w:t xml:space="preserve"> </w:t>
      </w:r>
      <w:r>
        <w:rPr>
          <w:rFonts w:ascii="Times New Roman" w:hAnsi="Times New Roman"/>
          <w:i w:val="1"/>
        </w:rPr>
        <w:t>(Устава, Положения, Доверенности)</w:t>
      </w:r>
    </w:p>
    <w:p w14:paraId="EF000000">
      <w:pPr>
        <w:widowControl w:val="0"/>
        <w:spacing w:after="0" w:line="240" w:lineRule="auto"/>
        <w:ind/>
        <w:rPr>
          <w:rFonts w:ascii="Times New Roman" w:hAnsi="Times New Roman"/>
        </w:rPr>
      </w:pPr>
      <w:r>
        <w:rPr>
          <w:rFonts w:ascii="Times New Roman" w:hAnsi="Times New Roman"/>
        </w:rPr>
        <w:t>________________________________________________, именуемое в дальнейшем</w:t>
      </w:r>
      <w:r>
        <w:rPr>
          <w:rFonts w:ascii="Times New Roman" w:hAnsi="Times New Roman"/>
        </w:rPr>
        <w:br/>
      </w:r>
      <w:r>
        <w:rPr>
          <w:rFonts w:ascii="Times New Roman" w:hAnsi="Times New Roman"/>
          <w:i w:val="1"/>
        </w:rPr>
        <w:t>(наименование организации)</w:t>
      </w:r>
    </w:p>
    <w:p w14:paraId="F0000000">
      <w:pPr>
        <w:widowControl w:val="0"/>
        <w:spacing w:after="0" w:line="240" w:lineRule="auto"/>
        <w:ind/>
        <w:jc w:val="both"/>
        <w:rPr>
          <w:rFonts w:ascii="Times New Roman" w:hAnsi="Times New Roman"/>
        </w:rPr>
      </w:pPr>
      <w:r>
        <w:rPr>
          <w:rFonts w:ascii="Times New Roman" w:hAnsi="Times New Roman"/>
        </w:rPr>
        <w:t xml:space="preserve"> «Исполнитель», в лице ____________________, действующего на</w:t>
      </w:r>
      <w:r>
        <w:rPr>
          <w:rFonts w:ascii="Times New Roman" w:hAnsi="Times New Roman"/>
        </w:rPr>
        <w:br/>
      </w:r>
      <w:r>
        <w:rPr>
          <w:rFonts w:ascii="Times New Roman" w:hAnsi="Times New Roman"/>
          <w:i w:val="1"/>
        </w:rPr>
        <w:t>(должность, Ф.И.О.)</w:t>
      </w:r>
    </w:p>
    <w:p w14:paraId="F1000000">
      <w:pPr>
        <w:widowControl w:val="0"/>
        <w:spacing w:after="0" w:line="240" w:lineRule="auto"/>
        <w:ind/>
        <w:jc w:val="both"/>
        <w:rPr>
          <w:rFonts w:ascii="Times New Roman" w:hAnsi="Times New Roman"/>
        </w:rPr>
      </w:pPr>
      <w:r>
        <w:rPr>
          <w:rFonts w:ascii="Times New Roman" w:hAnsi="Times New Roman"/>
        </w:rPr>
        <w:t>основании ____________________________________, с другой</w:t>
      </w:r>
      <w:r>
        <w:rPr>
          <w:rFonts w:ascii="Times New Roman" w:hAnsi="Times New Roman"/>
        </w:rPr>
        <w:t xml:space="preserve"> </w:t>
      </w:r>
      <w:r>
        <w:rPr>
          <w:rFonts w:ascii="Times New Roman" w:hAnsi="Times New Roman"/>
        </w:rPr>
        <w:t>стороны, вместе</w:t>
      </w:r>
      <w:r>
        <w:rPr>
          <w:rFonts w:ascii="Times New Roman" w:hAnsi="Times New Roman"/>
        </w:rPr>
        <w:br/>
      </w:r>
      <w:bookmarkStart w:id="4" w:name="Par464"/>
      <w:bookmarkEnd w:id="4"/>
      <w:r>
        <w:rPr>
          <w:rFonts w:ascii="Times New Roman" w:hAnsi="Times New Roman"/>
          <w:i w:val="1"/>
        </w:rPr>
        <w:t xml:space="preserve"> </w:t>
      </w:r>
      <w:r>
        <w:rPr>
          <w:rFonts w:ascii="Times New Roman" w:hAnsi="Times New Roman"/>
          <w:i w:val="1"/>
        </w:rPr>
        <w:t>(Устава, Положения, Доверенности)</w:t>
      </w:r>
    </w:p>
    <w:p w14:paraId="F2000000">
      <w:pPr>
        <w:widowControl w:val="0"/>
        <w:spacing w:after="0" w:line="240" w:lineRule="auto"/>
        <w:ind w:right="1274"/>
        <w:jc w:val="both"/>
        <w:rPr>
          <w:rFonts w:ascii="Times New Roman" w:hAnsi="Times New Roman"/>
        </w:rPr>
      </w:pPr>
      <w:r>
        <w:rPr>
          <w:rFonts w:ascii="Times New Roman" w:hAnsi="Times New Roman"/>
        </w:rPr>
        <w:t>именуемые «Стороны», составили настоящий Акт о нижеследующем:</w:t>
      </w:r>
    </w:p>
    <w:p w14:paraId="F3000000">
      <w:pPr>
        <w:widowControl w:val="0"/>
        <w:tabs>
          <w:tab w:leader="none" w:pos="1134" w:val="left"/>
        </w:tabs>
        <w:spacing w:after="0" w:line="240" w:lineRule="auto"/>
        <w:ind w:firstLine="709" w:left="0" w:right="-2"/>
        <w:jc w:val="both"/>
        <w:rPr>
          <w:rFonts w:ascii="Times New Roman" w:hAnsi="Times New Roman"/>
        </w:rPr>
      </w:pPr>
      <w:r>
        <w:rPr>
          <w:rFonts w:ascii="Times New Roman" w:hAnsi="Times New Roman"/>
        </w:rPr>
        <w:t>1.</w:t>
      </w:r>
      <w:r>
        <w:rPr>
          <w:rFonts w:ascii="Times New Roman" w:hAnsi="Times New Roman"/>
        </w:rPr>
        <w:tab/>
      </w:r>
      <w:r>
        <w:rPr>
          <w:rFonts w:ascii="Times New Roman" w:hAnsi="Times New Roman"/>
        </w:rPr>
        <w:t>В соответствии с Договором № ____ от «___» __________ 20__ г. Исполнитель выполнил обязательства по оказанию услуг, а именно:</w:t>
      </w:r>
    </w:p>
    <w:p w14:paraId="F4000000">
      <w:pPr>
        <w:widowControl w:val="0"/>
        <w:spacing w:after="0" w:line="240" w:lineRule="auto"/>
        <w:ind/>
        <w:jc w:val="both"/>
        <w:rPr>
          <w:rFonts w:ascii="Times New Roman" w:hAnsi="Times New Roman"/>
        </w:rPr>
      </w:pPr>
      <w:r>
        <w:rPr>
          <w:rFonts w:ascii="Times New Roman" w:hAnsi="Times New Roman"/>
        </w:rPr>
        <w:t>___________________________________________________________________________________________________________________________________________</w:t>
      </w:r>
      <w:r>
        <w:rPr>
          <w:rFonts w:ascii="Times New Roman" w:hAnsi="Times New Roman"/>
          <w:vertAlign w:val="superscript"/>
        </w:rPr>
        <w:footnoteReference w:id="2"/>
      </w:r>
    </w:p>
    <w:p w14:paraId="F5000000">
      <w:pPr>
        <w:widowControl w:val="0"/>
        <w:tabs>
          <w:tab w:leader="none" w:pos="1134" w:val="left"/>
        </w:tabs>
        <w:spacing w:after="0" w:line="240" w:lineRule="auto"/>
        <w:ind w:firstLine="709" w:left="0" w:right="-2"/>
        <w:jc w:val="both"/>
        <w:rPr>
          <w:rFonts w:ascii="Times New Roman" w:hAnsi="Times New Roman"/>
        </w:rPr>
      </w:pPr>
      <w:r>
        <w:rPr>
          <w:rFonts w:ascii="Times New Roman" w:hAnsi="Times New Roman"/>
        </w:rPr>
        <w:t>2.</w:t>
      </w:r>
      <w:r>
        <w:rPr>
          <w:rFonts w:ascii="Times New Roman" w:hAnsi="Times New Roman"/>
        </w:rPr>
        <w:tab/>
      </w:r>
      <w:r>
        <w:rPr>
          <w:rFonts w:ascii="Times New Roman" w:hAnsi="Times New Roman"/>
        </w:rPr>
        <w:t>Фактическое качество оказанных услуг соответствует (не соответствует) требованиям Договора:</w:t>
      </w:r>
    </w:p>
    <w:p w14:paraId="F6000000">
      <w:pPr>
        <w:widowControl w:val="0"/>
        <w:spacing w:after="0" w:line="240" w:lineRule="auto"/>
        <w:ind w:right="-2"/>
        <w:jc w:val="both"/>
        <w:rPr>
          <w:rFonts w:ascii="Times New Roman" w:hAnsi="Times New Roman"/>
        </w:rPr>
      </w:pPr>
      <w:r>
        <w:rPr>
          <w:rFonts w:ascii="Times New Roman" w:hAnsi="Times New Roman"/>
        </w:rPr>
        <w:t>____________________________________________________________________________________________________________________________________________</w:t>
      </w:r>
    </w:p>
    <w:p w14:paraId="F7000000">
      <w:pPr>
        <w:widowControl w:val="0"/>
        <w:tabs>
          <w:tab w:leader="none" w:pos="1134" w:val="left"/>
          <w:tab w:leader="none" w:pos="1276" w:val="left"/>
          <w:tab w:leader="none" w:pos="1418" w:val="left"/>
        </w:tabs>
        <w:spacing w:after="0" w:line="240" w:lineRule="auto"/>
        <w:ind w:firstLine="709" w:left="0" w:right="-2"/>
        <w:jc w:val="both"/>
        <w:rPr>
          <w:rFonts w:ascii="Times New Roman" w:hAnsi="Times New Roman"/>
        </w:rPr>
      </w:pPr>
      <w:r>
        <w:rPr>
          <w:rFonts w:ascii="Times New Roman" w:hAnsi="Times New Roman"/>
        </w:rPr>
        <w:t>3. Вышеуказанные услуги согласно Договору должны быть оказаны «___» __________ 20__ г., фактически оказаны «___» __________ 20__ г.</w:t>
      </w:r>
    </w:p>
    <w:p w14:paraId="F8000000">
      <w:pPr>
        <w:widowControl w:val="0"/>
        <w:tabs>
          <w:tab w:leader="none" w:pos="1134" w:val="left"/>
        </w:tabs>
        <w:spacing w:after="0" w:line="240" w:lineRule="auto"/>
        <w:ind w:firstLine="709" w:left="0" w:right="-2"/>
        <w:jc w:val="both"/>
        <w:rPr>
          <w:rFonts w:ascii="Times New Roman" w:hAnsi="Times New Roman"/>
        </w:rPr>
      </w:pPr>
      <w:r>
        <w:rPr>
          <w:rFonts w:ascii="Times New Roman" w:hAnsi="Times New Roman"/>
        </w:rPr>
        <w:t>4.</w:t>
      </w:r>
      <w:r>
        <w:rPr>
          <w:rFonts w:ascii="Times New Roman" w:hAnsi="Times New Roman"/>
        </w:rPr>
        <w:tab/>
      </w:r>
      <w:r>
        <w:rPr>
          <w:rFonts w:ascii="Times New Roman" w:hAnsi="Times New Roman"/>
          <w:spacing w:val="-4"/>
        </w:rPr>
        <w:t>Недостатки оказанных услуг выявлены/не выявлены</w:t>
      </w:r>
    </w:p>
    <w:p w14:paraId="F9000000">
      <w:pPr>
        <w:widowControl w:val="0"/>
        <w:spacing w:after="0" w:line="240" w:lineRule="auto"/>
        <w:ind w:right="-2"/>
        <w:jc w:val="both"/>
        <w:rPr>
          <w:rFonts w:ascii="Times New Roman" w:hAnsi="Times New Roman"/>
        </w:rPr>
      </w:pPr>
      <w:r>
        <w:rPr>
          <w:rFonts w:ascii="Times New Roman" w:hAnsi="Times New Roman"/>
        </w:rPr>
        <w:t>____________________________________________________________________________________________________________________________________________</w:t>
      </w:r>
    </w:p>
    <w:p w14:paraId="FA000000">
      <w:pPr>
        <w:widowControl w:val="0"/>
        <w:spacing w:after="0" w:line="240" w:lineRule="auto"/>
        <w:ind w:firstLine="709" w:left="0" w:right="-2"/>
        <w:jc w:val="both"/>
        <w:rPr>
          <w:rFonts w:ascii="Times New Roman" w:hAnsi="Times New Roman"/>
        </w:rPr>
      </w:pPr>
      <w:r>
        <w:rPr>
          <w:rFonts w:ascii="Times New Roman" w:hAnsi="Times New Roman"/>
        </w:rPr>
        <w:t>5. Сумма, подлежащая оплате Исполнителю в соответствии с условиями Договора _________________________________________________.</w:t>
      </w:r>
    </w:p>
    <w:p w14:paraId="FB000000">
      <w:pPr>
        <w:widowControl w:val="0"/>
        <w:spacing w:after="0" w:line="240" w:lineRule="auto"/>
        <w:ind w:firstLine="709" w:left="0" w:right="-2"/>
        <w:jc w:val="both"/>
        <w:rPr>
          <w:rFonts w:ascii="Times New Roman" w:hAnsi="Times New Roman"/>
        </w:rPr>
      </w:pPr>
      <w:r>
        <w:rPr>
          <w:rFonts w:ascii="Times New Roman" w:hAnsi="Times New Roman"/>
        </w:rPr>
        <w:t>6.</w:t>
      </w:r>
      <w:r>
        <w:rPr>
          <w:rFonts w:ascii="Times New Roman" w:hAnsi="Times New Roman"/>
        </w:rPr>
        <w:t xml:space="preserve"> </w:t>
      </w:r>
      <w:r>
        <w:rPr>
          <w:rFonts w:ascii="Times New Roman" w:hAnsi="Times New Roman"/>
        </w:rPr>
        <w:t>В соответствии с пунктом ______ Договора сумма штрафных санкций составляет _______________ (</w:t>
      </w:r>
      <w:r>
        <w:rPr>
          <w:rFonts w:ascii="Times New Roman" w:hAnsi="Times New Roman"/>
          <w:i w:val="1"/>
        </w:rPr>
        <w:t>указывается порядок расчета штрафных санкций</w:t>
      </w:r>
      <w:r>
        <w:rPr>
          <w:rFonts w:ascii="Times New Roman" w:hAnsi="Times New Roman"/>
        </w:rPr>
        <w:t>).</w:t>
      </w:r>
    </w:p>
    <w:p w14:paraId="FC000000">
      <w:pPr>
        <w:widowControl w:val="0"/>
        <w:spacing w:after="0" w:line="240" w:lineRule="auto"/>
        <w:ind w:firstLine="709" w:left="0" w:right="-2"/>
        <w:jc w:val="both"/>
        <w:rPr>
          <w:rFonts w:ascii="Times New Roman" w:hAnsi="Times New Roman"/>
        </w:rPr>
      </w:pPr>
      <w:r>
        <w:rPr>
          <w:rFonts w:ascii="Times New Roman" w:hAnsi="Times New Roman"/>
        </w:rPr>
        <w:t>Общая стоимость штрафных санкций составит: ________________.</w:t>
      </w:r>
    </w:p>
    <w:p w14:paraId="FD000000">
      <w:pPr>
        <w:widowControl w:val="0"/>
        <w:tabs>
          <w:tab w:leader="none" w:pos="1134" w:val="left"/>
        </w:tabs>
        <w:spacing w:after="0" w:line="240" w:lineRule="auto"/>
        <w:ind w:firstLine="709" w:left="0" w:right="-2"/>
        <w:jc w:val="both"/>
        <w:rPr>
          <w:rFonts w:ascii="Times New Roman" w:hAnsi="Times New Roman"/>
        </w:rPr>
      </w:pPr>
      <w:r>
        <w:rPr>
          <w:rFonts w:ascii="Times New Roman" w:hAnsi="Times New Roman"/>
        </w:rPr>
        <w:t>7.</w:t>
      </w:r>
      <w:r>
        <w:rPr>
          <w:rFonts w:ascii="Times New Roman" w:hAnsi="Times New Roman"/>
        </w:rPr>
        <w:tab/>
      </w:r>
      <w:r>
        <w:rPr>
          <w:rFonts w:ascii="Times New Roman" w:hAnsi="Times New Roman"/>
          <w:i w:val="1"/>
        </w:rPr>
        <w:t xml:space="preserve">Итоговая сумма, подлежащая оплате Исполнителю с учетом удержания штрафных санкций, составляет </w:t>
      </w:r>
      <w:r>
        <w:rPr>
          <w:rFonts w:ascii="Times New Roman" w:hAnsi="Times New Roman"/>
        </w:rPr>
        <w:t>_______________________.</w:t>
      </w:r>
    </w:p>
    <w:p w14:paraId="FE000000">
      <w:pPr>
        <w:widowControl w:val="0"/>
        <w:spacing w:after="0" w:line="240" w:lineRule="auto"/>
        <w:ind w:firstLine="720" w:left="0"/>
        <w:jc w:val="both"/>
        <w:rPr>
          <w:rFonts w:ascii="Times New Roman" w:hAnsi="Times New Roman"/>
        </w:rPr>
      </w:pPr>
    </w:p>
    <w:p w14:paraId="FF000000">
      <w:pPr>
        <w:widowControl w:val="0"/>
        <w:spacing w:after="0" w:line="240" w:lineRule="auto"/>
        <w:ind w:firstLine="720" w:left="0"/>
        <w:jc w:val="both"/>
        <w:rPr>
          <w:rFonts w:ascii="Times New Roman" w:hAnsi="Times New Roman"/>
        </w:rPr>
      </w:pPr>
    </w:p>
    <w:p w14:paraId="00010000">
      <w:pPr>
        <w:widowControl w:val="0"/>
        <w:spacing w:after="0" w:line="240" w:lineRule="auto"/>
        <w:ind w:firstLine="720" w:left="0"/>
        <w:rPr>
          <w:rFonts w:ascii="Times New Roman" w:hAnsi="Times New Roman"/>
        </w:rPr>
      </w:pPr>
    </w:p>
    <w:tbl>
      <w:tblPr>
        <w:tblStyle w:val="Style_2"/>
        <w:tblW w:type="auto" w:w="0"/>
        <w:tblLayout w:type="fixed"/>
      </w:tblPr>
      <w:tblGrid>
        <w:gridCol w:w="350"/>
        <w:gridCol w:w="4720"/>
        <w:gridCol w:w="350"/>
        <w:gridCol w:w="4786"/>
        <w:gridCol w:w="124"/>
      </w:tblGrid>
      <w:tr>
        <w:tc>
          <w:tcPr>
            <w:tcW w:type="dxa" w:w="5070"/>
            <w:gridSpan w:val="2"/>
            <w:shd w:fill="auto" w:val="clear"/>
          </w:tcPr>
          <w:p w14:paraId="01010000">
            <w:pPr>
              <w:widowControl w:val="0"/>
              <w:spacing w:after="0" w:line="240" w:lineRule="auto"/>
              <w:ind/>
              <w:jc w:val="both"/>
              <w:rPr>
                <w:rFonts w:ascii="Times New Roman" w:hAnsi="Times New Roman"/>
              </w:rPr>
            </w:pPr>
            <w:r>
              <w:rPr>
                <w:rFonts w:ascii="Times New Roman" w:hAnsi="Times New Roman"/>
              </w:rPr>
              <w:t>Сдал:</w:t>
            </w:r>
          </w:p>
          <w:p w14:paraId="02010000">
            <w:pPr>
              <w:widowControl w:val="0"/>
              <w:spacing w:after="0" w:line="240" w:lineRule="auto"/>
              <w:ind/>
              <w:jc w:val="both"/>
              <w:rPr>
                <w:rFonts w:ascii="Times New Roman" w:hAnsi="Times New Roman"/>
              </w:rPr>
            </w:pPr>
          </w:p>
          <w:p w14:paraId="03010000">
            <w:pPr>
              <w:widowControl w:val="0"/>
              <w:spacing w:after="0" w:line="240" w:lineRule="auto"/>
              <w:ind/>
              <w:jc w:val="both"/>
              <w:rPr>
                <w:rFonts w:ascii="Times New Roman" w:hAnsi="Times New Roman"/>
              </w:rPr>
            </w:pPr>
            <w:r>
              <w:rPr>
                <w:rFonts w:ascii="Times New Roman" w:hAnsi="Times New Roman"/>
                <w:caps w:val="1"/>
              </w:rPr>
              <w:t>исполнитель:</w:t>
            </w:r>
          </w:p>
          <w:p w14:paraId="04010000">
            <w:pPr>
              <w:widowControl w:val="0"/>
              <w:numPr>
                <w:ilvl w:val="0"/>
                <w:numId w:val="0"/>
              </w:numPr>
              <w:tabs>
                <w:tab w:leader="none" w:pos="0" w:val="left"/>
              </w:tabs>
              <w:spacing w:after="0" w:line="240" w:lineRule="auto"/>
              <w:ind w:hanging="720" w:left="720"/>
              <w:jc w:val="both"/>
              <w:outlineLvl w:val="2"/>
              <w:rPr>
                <w:rFonts w:ascii="Times New Roman" w:hAnsi="Times New Roman"/>
              </w:rPr>
            </w:pPr>
          </w:p>
        </w:tc>
        <w:tc>
          <w:tcPr>
            <w:tcW w:type="dxa" w:w="5260"/>
            <w:gridSpan w:val="3"/>
            <w:shd w:fill="auto" w:val="clear"/>
          </w:tcPr>
          <w:p w14:paraId="05010000">
            <w:pPr>
              <w:widowControl w:val="0"/>
              <w:spacing w:after="0" w:line="240" w:lineRule="auto"/>
              <w:ind/>
              <w:jc w:val="both"/>
              <w:rPr>
                <w:rFonts w:ascii="Times New Roman" w:hAnsi="Times New Roman"/>
              </w:rPr>
            </w:pPr>
            <w:r>
              <w:rPr>
                <w:rFonts w:ascii="Times New Roman" w:hAnsi="Times New Roman"/>
              </w:rPr>
              <w:t>Принял:</w:t>
            </w:r>
          </w:p>
          <w:p w14:paraId="06010000">
            <w:pPr>
              <w:widowControl w:val="0"/>
              <w:spacing w:after="0" w:line="240" w:lineRule="auto"/>
              <w:ind/>
              <w:jc w:val="both"/>
              <w:rPr>
                <w:rFonts w:ascii="Times New Roman" w:hAnsi="Times New Roman"/>
              </w:rPr>
            </w:pPr>
          </w:p>
          <w:p w14:paraId="07010000">
            <w:pPr>
              <w:widowControl w:val="0"/>
              <w:spacing w:after="0" w:line="240" w:lineRule="auto"/>
              <w:ind/>
              <w:jc w:val="both"/>
              <w:rPr>
                <w:rFonts w:ascii="Times New Roman" w:hAnsi="Times New Roman"/>
              </w:rPr>
            </w:pPr>
            <w:r>
              <w:rPr>
                <w:rFonts w:ascii="Times New Roman" w:hAnsi="Times New Roman"/>
              </w:rPr>
              <w:t>ЗАКАЗЧИК:</w:t>
            </w:r>
          </w:p>
          <w:p w14:paraId="08010000">
            <w:pPr>
              <w:widowControl w:val="0"/>
              <w:spacing w:after="0" w:line="240" w:lineRule="auto"/>
              <w:ind/>
              <w:jc w:val="both"/>
              <w:rPr>
                <w:rFonts w:ascii="Times New Roman" w:hAnsi="Times New Roman"/>
              </w:rPr>
            </w:pPr>
          </w:p>
        </w:tc>
      </w:tr>
      <w:tr>
        <w:tc>
          <w:tcPr>
            <w:tcW w:type="dxa" w:w="5070"/>
            <w:gridSpan w:val="2"/>
            <w:shd w:fill="auto" w:val="clear"/>
          </w:tcPr>
          <w:p w14:paraId="09010000">
            <w:pPr>
              <w:widowControl w:val="0"/>
              <w:spacing w:after="0" w:line="240" w:lineRule="auto"/>
              <w:ind w:right="-111"/>
              <w:rPr>
                <w:rFonts w:ascii="Times New Roman" w:hAnsi="Times New Roman"/>
              </w:rPr>
            </w:pPr>
            <w:r>
              <w:rPr>
                <w:rFonts w:ascii="Times New Roman" w:hAnsi="Times New Roman"/>
              </w:rPr>
              <w:t>______________ /______________/</w:t>
            </w:r>
          </w:p>
          <w:p w14:paraId="0A010000">
            <w:pPr>
              <w:widowControl w:val="0"/>
              <w:spacing w:after="0" w:line="240" w:lineRule="auto"/>
              <w:ind w:right="-111"/>
              <w:jc w:val="both"/>
              <w:rPr>
                <w:rFonts w:ascii="Times New Roman" w:hAnsi="Times New Roman"/>
              </w:rPr>
            </w:pPr>
          </w:p>
          <w:p w14:paraId="0B010000">
            <w:pPr>
              <w:widowControl w:val="0"/>
              <w:spacing w:after="0" w:line="240" w:lineRule="auto"/>
              <w:ind w:right="-111"/>
              <w:jc w:val="both"/>
              <w:rPr>
                <w:rFonts w:ascii="Times New Roman" w:hAnsi="Times New Roman"/>
              </w:rPr>
            </w:pPr>
            <w:r>
              <w:rPr>
                <w:rFonts w:ascii="Times New Roman" w:hAnsi="Times New Roman"/>
              </w:rPr>
              <w:t>М.П.</w:t>
            </w:r>
            <w:r>
              <w:rPr>
                <w:rFonts w:ascii="Times New Roman" w:hAnsi="Times New Roman"/>
                <w:i w:val="1"/>
                <w:color w:val="00000A"/>
              </w:rPr>
              <w:t xml:space="preserve"> (при наличии)</w:t>
            </w:r>
          </w:p>
        </w:tc>
        <w:tc>
          <w:tcPr>
            <w:tcW w:type="dxa" w:w="5260"/>
            <w:gridSpan w:val="3"/>
            <w:shd w:fill="auto" w:val="clear"/>
          </w:tcPr>
          <w:p w14:paraId="0C010000">
            <w:pPr>
              <w:widowControl w:val="0"/>
              <w:spacing w:after="0" w:line="240" w:lineRule="auto"/>
              <w:ind/>
              <w:rPr>
                <w:rFonts w:ascii="Times New Roman" w:hAnsi="Times New Roman"/>
              </w:rPr>
            </w:pPr>
            <w:r>
              <w:rPr>
                <w:rFonts w:ascii="Times New Roman" w:hAnsi="Times New Roman"/>
              </w:rPr>
              <w:t>_______________ //</w:t>
            </w:r>
          </w:p>
          <w:p w14:paraId="0D010000">
            <w:pPr>
              <w:widowControl w:val="0"/>
              <w:spacing w:after="0" w:line="240" w:lineRule="auto"/>
              <w:ind/>
              <w:jc w:val="both"/>
              <w:rPr>
                <w:rFonts w:ascii="Times New Roman" w:hAnsi="Times New Roman"/>
              </w:rPr>
            </w:pPr>
          </w:p>
          <w:p w14:paraId="0E010000">
            <w:pPr>
              <w:widowControl w:val="0"/>
              <w:spacing w:after="0" w:line="240" w:lineRule="auto"/>
              <w:ind/>
              <w:jc w:val="both"/>
              <w:rPr>
                <w:rFonts w:ascii="Times New Roman" w:hAnsi="Times New Roman"/>
              </w:rPr>
            </w:pPr>
            <w:r>
              <w:rPr>
                <w:rFonts w:ascii="Times New Roman" w:hAnsi="Times New Roman"/>
              </w:rPr>
              <w:t>М.П.</w:t>
            </w:r>
            <w:r>
              <w:rPr>
                <w:rFonts w:ascii="Times New Roman" w:hAnsi="Times New Roman"/>
                <w:i w:val="1"/>
                <w:color w:val="00000A"/>
              </w:rPr>
              <w:t xml:space="preserve"> (при наличии)</w:t>
            </w:r>
          </w:p>
        </w:tc>
      </w:tr>
      <w:tr>
        <w:trPr>
          <w:trHeight w:hRule="atLeast" w:val="80"/>
        </w:trPr>
        <w:tc>
          <w:tcPr>
            <w:tcW w:type="dxa" w:w="350"/>
            <w:shd w:fill="auto" w:val="clear"/>
          </w:tcPr>
          <w:p w14:paraId="0F010000">
            <w:pPr>
              <w:widowControl w:val="0"/>
              <w:spacing w:after="0" w:line="240" w:lineRule="auto"/>
              <w:ind/>
              <w:rPr>
                <w:rFonts w:ascii="Times New Roman" w:hAnsi="Times New Roman"/>
              </w:rPr>
            </w:pPr>
          </w:p>
        </w:tc>
        <w:tc>
          <w:tcPr>
            <w:tcW w:type="dxa" w:w="5070"/>
            <w:gridSpan w:val="2"/>
            <w:shd w:fill="auto" w:val="clear"/>
          </w:tcPr>
          <w:p w14:paraId="10010000">
            <w:pPr>
              <w:widowControl w:val="0"/>
              <w:spacing w:after="0" w:line="240" w:lineRule="auto"/>
              <w:ind/>
              <w:jc w:val="both"/>
              <w:rPr>
                <w:rFonts w:ascii="Times New Roman" w:hAnsi="Times New Roman"/>
              </w:rPr>
            </w:pPr>
          </w:p>
        </w:tc>
        <w:tc>
          <w:tcPr>
            <w:tcW w:type="dxa" w:w="4786"/>
            <w:shd w:fill="auto" w:val="clear"/>
          </w:tcPr>
          <w:p w14:paraId="11010000">
            <w:pPr>
              <w:widowControl w:val="0"/>
              <w:spacing w:after="0" w:line="240" w:lineRule="auto"/>
              <w:ind/>
              <w:jc w:val="both"/>
              <w:rPr>
                <w:rFonts w:ascii="Times New Roman" w:hAnsi="Times New Roman"/>
                <w:b w:val="1"/>
              </w:rPr>
            </w:pPr>
          </w:p>
        </w:tc>
        <w:tc>
          <w:tcPr>
            <w:tcW w:type="dxa" w:w="124"/>
            <w:shd w:fill="auto" w:val="clear"/>
          </w:tcPr>
          <w:p w14:paraId="12010000">
            <w:pPr>
              <w:widowControl w:val="0"/>
              <w:spacing w:after="0" w:line="240" w:lineRule="auto"/>
              <w:ind/>
              <w:rPr>
                <w:rFonts w:ascii="Times New Roman" w:hAnsi="Times New Roman"/>
              </w:rPr>
            </w:pPr>
          </w:p>
        </w:tc>
      </w:tr>
    </w:tbl>
    <w:p w14:paraId="13010000">
      <w:pPr>
        <w:widowControl w:val="0"/>
        <w:spacing w:after="0" w:line="240" w:lineRule="auto"/>
        <w:ind/>
        <w:rPr>
          <w:rFonts w:ascii="Times New Roman" w:hAnsi="Times New Roman"/>
        </w:rPr>
      </w:pPr>
    </w:p>
    <w:p w14:paraId="14010000">
      <w:pPr>
        <w:widowControl w:val="0"/>
        <w:spacing w:after="0" w:line="240" w:lineRule="auto"/>
        <w:ind/>
        <w:rPr>
          <w:rFonts w:ascii="Times New Roman" w:hAnsi="Times New Roman"/>
        </w:rPr>
      </w:pPr>
      <w:r>
        <w:rPr>
          <w:rFonts w:ascii="Times New Roman" w:hAnsi="Times New Roman"/>
        </w:rPr>
        <w:br w:type="page"/>
      </w:r>
    </w:p>
    <w:p w14:paraId="15010000">
      <w:pPr>
        <w:widowControl w:val="0"/>
        <w:spacing w:after="0" w:line="240" w:lineRule="auto"/>
        <w:ind/>
        <w:rPr>
          <w:rFonts w:ascii="Times New Roman" w:hAnsi="Times New Roman"/>
        </w:rPr>
      </w:pPr>
    </w:p>
    <w:p w14:paraId="16010000">
      <w:pPr>
        <w:widowControl w:val="0"/>
        <w:spacing w:after="0" w:line="240" w:lineRule="auto"/>
        <w:ind w:firstLine="0" w:left="6237"/>
        <w:jc w:val="right"/>
        <w:rPr>
          <w:rFonts w:ascii="Times New Roman" w:hAnsi="Times New Roman"/>
        </w:rPr>
      </w:pPr>
      <w:r>
        <w:rPr>
          <w:rFonts w:ascii="Times New Roman" w:hAnsi="Times New Roman"/>
        </w:rPr>
        <w:t>Приложение №</w:t>
      </w:r>
      <w:r>
        <w:rPr>
          <w:rFonts w:ascii="Times New Roman" w:hAnsi="Times New Roman"/>
        </w:rPr>
        <w:t>3</w:t>
      </w:r>
    </w:p>
    <w:p w14:paraId="17010000">
      <w:pPr>
        <w:widowControl w:val="0"/>
        <w:spacing w:after="0" w:line="240" w:lineRule="auto"/>
        <w:ind w:firstLine="0" w:left="6237"/>
        <w:jc w:val="right"/>
        <w:rPr>
          <w:rFonts w:ascii="Times New Roman" w:hAnsi="Times New Roman"/>
        </w:rPr>
      </w:pPr>
      <w:r>
        <w:rPr>
          <w:rFonts w:ascii="Times New Roman" w:hAnsi="Times New Roman"/>
        </w:rPr>
        <w:t>к Договору</w:t>
      </w:r>
    </w:p>
    <w:p w14:paraId="18010000">
      <w:pPr>
        <w:widowControl w:val="0"/>
        <w:spacing w:after="0" w:line="240" w:lineRule="auto"/>
        <w:ind w:firstLine="0" w:left="6237"/>
        <w:jc w:val="right"/>
        <w:rPr>
          <w:rFonts w:ascii="Times New Roman" w:hAnsi="Times New Roman"/>
        </w:rPr>
      </w:pPr>
      <w:r>
        <w:rPr>
          <w:rFonts w:ascii="Times New Roman" w:hAnsi="Times New Roman"/>
        </w:rPr>
        <w:t>№ ___ от «___» ______ 20__ г.</w:t>
      </w:r>
    </w:p>
    <w:p w14:paraId="19010000">
      <w:pPr>
        <w:widowControl w:val="0"/>
        <w:spacing w:after="0" w:line="240" w:lineRule="auto"/>
        <w:ind/>
        <w:rPr>
          <w:rFonts w:ascii="Times New Roman" w:hAnsi="Times New Roman"/>
        </w:rPr>
      </w:pPr>
    </w:p>
    <w:p w14:paraId="1A010000">
      <w:pPr>
        <w:widowControl w:val="0"/>
        <w:spacing w:after="0" w:line="240" w:lineRule="auto"/>
        <w:ind/>
        <w:jc w:val="center"/>
        <w:rPr>
          <w:rFonts w:ascii="Times New Roman" w:hAnsi="Times New Roman"/>
          <w:b w:val="1"/>
        </w:rPr>
      </w:pPr>
      <w:r>
        <w:rPr>
          <w:rFonts w:ascii="Times New Roman" w:hAnsi="Times New Roman"/>
          <w:b w:val="1"/>
        </w:rPr>
        <w:t>Спецификация</w:t>
      </w:r>
    </w:p>
    <w:p w14:paraId="1B010000">
      <w:pPr>
        <w:widowControl w:val="0"/>
        <w:spacing w:after="0" w:line="240" w:lineRule="auto"/>
        <w:ind/>
        <w:jc w:val="center"/>
        <w:rPr>
          <w:rFonts w:ascii="Times New Roman" w:hAnsi="Times New Roman"/>
          <w:b w:val="1"/>
        </w:rPr>
      </w:pPr>
    </w:p>
    <w:p w14:paraId="1C010000">
      <w:pPr>
        <w:widowControl w:val="0"/>
        <w:spacing w:after="0" w:line="240" w:lineRule="auto"/>
        <w:ind/>
        <w:jc w:val="center"/>
        <w:rPr>
          <w:rFonts w:ascii="Times New Roman" w:hAnsi="Times New Roman"/>
          <w:b w:val="1"/>
        </w:rPr>
      </w:pPr>
    </w:p>
    <w:p w14:paraId="1D010000">
      <w:pPr>
        <w:widowControl w:val="0"/>
        <w:spacing w:after="0" w:line="240" w:lineRule="auto"/>
        <w:ind/>
        <w:rPr>
          <w:rFonts w:ascii="Times New Roman" w:hAnsi="Times New Roman"/>
        </w:rPr>
      </w:pPr>
    </w:p>
    <w:tbl>
      <w:tblPr>
        <w:tblStyle w:val="Style_2"/>
        <w:tblW w:type="auto" w:w="0"/>
        <w:tblInd w:type="dxa" w:w="923"/>
        <w:tblLayout w:type="fixed"/>
        <w:tblCellMar>
          <w:left w:type="dxa" w:w="0"/>
          <w:right w:type="dxa" w:w="0"/>
        </w:tblCellMar>
      </w:tblPr>
      <w:tblGrid>
        <w:gridCol w:w="345"/>
        <w:gridCol w:w="1926"/>
        <w:gridCol w:w="2091"/>
        <w:gridCol w:w="829"/>
        <w:gridCol w:w="709"/>
        <w:gridCol w:w="1477"/>
        <w:gridCol w:w="1418"/>
        <w:gridCol w:w="763"/>
      </w:tblGrid>
      <w:tr>
        <w:trPr>
          <w:trHeight w:hRule="atLeast" w:val="2298"/>
        </w:trPr>
        <w:tc>
          <w:tcPr>
            <w:tcW w:type="dxa" w:w="345"/>
            <w:tcBorders>
              <w:top w:color="000000" w:sz="4" w:val="single"/>
              <w:left w:color="000000" w:sz="4" w:val="single"/>
              <w:bottom w:color="000000" w:sz="4" w:val="single"/>
              <w:right w:color="000000" w:sz="4" w:val="single"/>
            </w:tcBorders>
            <w:tcMar>
              <w:left w:type="dxa" w:w="0"/>
              <w:right w:type="dxa" w:w="0"/>
            </w:tcMar>
          </w:tcPr>
          <w:p w14:paraId="1E010000">
            <w:pPr>
              <w:widowControl w:val="0"/>
              <w:spacing w:after="200" w:line="276" w:lineRule="auto"/>
              <w:ind/>
              <w:jc w:val="center"/>
              <w:rPr>
                <w:rFonts w:ascii="Times New Roman" w:hAnsi="Times New Roman"/>
                <w:b w:val="1"/>
              </w:rPr>
            </w:pPr>
            <w:r>
              <w:rPr>
                <w:rFonts w:ascii="Times New Roman" w:hAnsi="Times New Roman"/>
                <w:b w:val="1"/>
              </w:rPr>
              <w:t>№</w:t>
            </w:r>
          </w:p>
        </w:tc>
        <w:tc>
          <w:tcPr>
            <w:tcW w:type="dxa" w:w="1926"/>
            <w:tcBorders>
              <w:top w:color="000000" w:sz="4" w:val="single"/>
              <w:left w:color="000000" w:sz="4" w:val="single"/>
              <w:bottom w:color="000000" w:sz="4" w:val="single"/>
              <w:right w:sz="4" w:val="nil"/>
            </w:tcBorders>
            <w:tcMar>
              <w:left w:type="dxa" w:w="0"/>
              <w:right w:type="dxa" w:w="0"/>
            </w:tcMar>
          </w:tcPr>
          <w:p w14:paraId="1F010000">
            <w:pPr>
              <w:widowControl w:val="0"/>
              <w:spacing w:after="200" w:line="276" w:lineRule="auto"/>
              <w:ind/>
              <w:jc w:val="center"/>
              <w:rPr>
                <w:rFonts w:ascii="Times New Roman" w:hAnsi="Times New Roman"/>
                <w:b w:val="1"/>
              </w:rPr>
            </w:pPr>
            <w:r>
              <w:rPr>
                <w:rFonts w:ascii="Times New Roman" w:hAnsi="Times New Roman"/>
                <w:b w:val="1"/>
              </w:rPr>
              <w:t>Наименование ТРУ</w:t>
            </w:r>
          </w:p>
        </w:tc>
        <w:tc>
          <w:tcPr>
            <w:tcW w:type="dxa" w:w="2091"/>
            <w:tcBorders>
              <w:top w:color="000000" w:sz="4" w:val="single"/>
              <w:left w:color="000000" w:sz="4" w:val="single"/>
              <w:bottom w:color="000000" w:sz="4" w:val="single"/>
              <w:right w:sz="4" w:val="nil"/>
            </w:tcBorders>
            <w:tcMar>
              <w:left w:type="dxa" w:w="0"/>
              <w:right w:type="dxa" w:w="0"/>
            </w:tcMar>
          </w:tcPr>
          <w:p w14:paraId="20010000">
            <w:pPr>
              <w:widowControl w:val="0"/>
              <w:spacing w:after="200" w:line="276" w:lineRule="auto"/>
              <w:ind/>
              <w:jc w:val="center"/>
              <w:rPr>
                <w:rFonts w:ascii="Times New Roman" w:hAnsi="Times New Roman"/>
                <w:b w:val="1"/>
              </w:rPr>
            </w:pPr>
            <w:r>
              <w:rPr>
                <w:rFonts w:ascii="Times New Roman" w:hAnsi="Times New Roman"/>
                <w:b w:val="1"/>
              </w:rPr>
              <w:t>Функциональные характеристики (потребительские свойства) и качественные характеристики</w:t>
            </w:r>
          </w:p>
        </w:tc>
        <w:tc>
          <w:tcPr>
            <w:tcW w:type="dxa" w:w="829"/>
            <w:tcBorders>
              <w:top w:color="000000" w:sz="4" w:val="single"/>
              <w:left w:color="000000" w:sz="4" w:val="single"/>
              <w:bottom w:color="000000" w:sz="4" w:val="single"/>
              <w:right w:color="000000" w:sz="4" w:val="single"/>
            </w:tcBorders>
            <w:tcMar>
              <w:left w:type="dxa" w:w="0"/>
              <w:right w:type="dxa" w:w="0"/>
            </w:tcMar>
          </w:tcPr>
          <w:p w14:paraId="21010000">
            <w:pPr>
              <w:keepNext w:val="1"/>
              <w:keepLines w:val="1"/>
              <w:spacing w:after="200" w:line="276" w:lineRule="auto"/>
              <w:ind/>
              <w:jc w:val="center"/>
              <w:rPr>
                <w:rFonts w:ascii="Times New Roman" w:hAnsi="Times New Roman"/>
                <w:b w:val="1"/>
                <w:color w:val="000000"/>
              </w:rPr>
            </w:pPr>
            <w:r>
              <w:rPr>
                <w:rFonts w:ascii="Times New Roman" w:hAnsi="Times New Roman"/>
                <w:b w:val="1"/>
                <w:color w:val="000000"/>
              </w:rPr>
              <w:t>Ед.</w:t>
            </w:r>
          </w:p>
          <w:p w14:paraId="22010000">
            <w:pPr>
              <w:keepNext w:val="1"/>
              <w:keepLines w:val="1"/>
              <w:spacing w:after="200" w:line="276" w:lineRule="auto"/>
              <w:ind/>
              <w:jc w:val="center"/>
              <w:rPr>
                <w:rFonts w:ascii="Times New Roman" w:hAnsi="Times New Roman"/>
                <w:b w:val="1"/>
                <w:color w:val="000000"/>
              </w:rPr>
            </w:pPr>
            <w:r>
              <w:rPr>
                <w:rFonts w:ascii="Times New Roman" w:hAnsi="Times New Roman"/>
                <w:b w:val="1"/>
                <w:color w:val="000000"/>
              </w:rPr>
              <w:t>изм.</w:t>
            </w:r>
          </w:p>
        </w:tc>
        <w:tc>
          <w:tcPr>
            <w:tcW w:type="dxa" w:w="709"/>
            <w:tcBorders>
              <w:top w:color="000000" w:sz="4" w:val="single"/>
              <w:left w:color="000000" w:sz="4" w:val="single"/>
              <w:bottom w:color="000000" w:sz="4" w:val="single"/>
              <w:right w:sz="4" w:val="nil"/>
            </w:tcBorders>
            <w:tcMar>
              <w:left w:type="dxa" w:w="0"/>
              <w:right w:type="dxa" w:w="0"/>
            </w:tcMar>
          </w:tcPr>
          <w:p w14:paraId="23010000">
            <w:pPr>
              <w:keepNext w:val="1"/>
              <w:keepLines w:val="1"/>
              <w:spacing w:after="200" w:line="276" w:lineRule="auto"/>
              <w:ind/>
              <w:jc w:val="center"/>
              <w:rPr>
                <w:rFonts w:ascii="Times New Roman" w:hAnsi="Times New Roman"/>
                <w:b w:val="1"/>
                <w:color w:val="000000"/>
              </w:rPr>
            </w:pPr>
            <w:r>
              <w:rPr>
                <w:rFonts w:ascii="Times New Roman" w:hAnsi="Times New Roman"/>
                <w:b w:val="1"/>
                <w:color w:val="000000"/>
              </w:rPr>
              <w:t>Кол-во</w:t>
            </w:r>
          </w:p>
        </w:tc>
        <w:tc>
          <w:tcPr>
            <w:tcW w:type="dxa" w:w="1477"/>
            <w:tcBorders>
              <w:top w:color="000000" w:sz="4" w:val="single"/>
              <w:left w:color="000000" w:sz="4" w:val="single"/>
              <w:bottom w:color="000000" w:sz="4" w:val="single"/>
              <w:right w:color="000000" w:sz="4" w:val="single"/>
            </w:tcBorders>
            <w:tcMar>
              <w:left w:type="dxa" w:w="0"/>
              <w:right w:type="dxa" w:w="0"/>
            </w:tcMar>
          </w:tcPr>
          <w:p w14:paraId="24010000">
            <w:pPr>
              <w:keepNext w:val="1"/>
              <w:keepLines w:val="1"/>
              <w:spacing w:after="200" w:line="276" w:lineRule="auto"/>
              <w:ind/>
              <w:jc w:val="center"/>
              <w:rPr>
                <w:rFonts w:ascii="Times New Roman" w:hAnsi="Times New Roman"/>
                <w:b w:val="1"/>
                <w:color w:val="000000"/>
              </w:rPr>
            </w:pPr>
            <w:r>
              <w:rPr>
                <w:rFonts w:ascii="Times New Roman" w:hAnsi="Times New Roman"/>
                <w:b w:val="1"/>
                <w:color w:val="000000"/>
              </w:rPr>
              <w:t>Цена за ед. товара</w:t>
            </w:r>
          </w:p>
          <w:p w14:paraId="25010000">
            <w:pPr>
              <w:keepNext w:val="1"/>
              <w:keepLines w:val="1"/>
              <w:spacing w:after="200" w:line="276" w:lineRule="auto"/>
              <w:ind/>
              <w:jc w:val="center"/>
              <w:rPr>
                <w:rFonts w:ascii="Times New Roman" w:hAnsi="Times New Roman"/>
                <w:b w:val="1"/>
                <w:color w:val="000000"/>
              </w:rPr>
            </w:pPr>
            <w:r>
              <w:rPr>
                <w:rFonts w:ascii="Times New Roman" w:hAnsi="Times New Roman"/>
                <w:b w:val="1"/>
                <w:color w:val="000000"/>
              </w:rPr>
              <w:t>(руб., включая НДС ___%)</w:t>
            </w:r>
          </w:p>
        </w:tc>
        <w:tc>
          <w:tcPr>
            <w:tcW w:type="dxa" w:w="1418"/>
            <w:tcBorders>
              <w:top w:color="000000" w:sz="4" w:val="single"/>
              <w:left w:color="000000" w:sz="4" w:val="single"/>
              <w:bottom w:color="000000" w:sz="4" w:val="single"/>
              <w:right w:color="000000" w:sz="4" w:val="single"/>
            </w:tcBorders>
            <w:tcMar>
              <w:left w:type="dxa" w:w="0"/>
              <w:right w:type="dxa" w:w="0"/>
            </w:tcMar>
          </w:tcPr>
          <w:p w14:paraId="26010000">
            <w:pPr>
              <w:keepNext w:val="1"/>
              <w:keepLines w:val="1"/>
              <w:spacing w:after="200" w:line="276" w:lineRule="auto"/>
              <w:ind/>
              <w:jc w:val="center"/>
              <w:rPr>
                <w:rFonts w:ascii="Times New Roman" w:hAnsi="Times New Roman"/>
                <w:b w:val="1"/>
                <w:color w:val="000000"/>
              </w:rPr>
            </w:pPr>
            <w:r>
              <w:rPr>
                <w:rFonts w:ascii="Times New Roman" w:hAnsi="Times New Roman"/>
                <w:b w:val="1"/>
                <w:color w:val="000000"/>
              </w:rPr>
              <w:t>Стоимость товара</w:t>
            </w:r>
          </w:p>
          <w:p w14:paraId="27010000">
            <w:pPr>
              <w:keepNext w:val="1"/>
              <w:keepLines w:val="1"/>
              <w:spacing w:after="200" w:line="276" w:lineRule="auto"/>
              <w:ind/>
              <w:jc w:val="center"/>
              <w:rPr>
                <w:rFonts w:ascii="Times New Roman" w:hAnsi="Times New Roman"/>
                <w:b w:val="1"/>
                <w:color w:val="000000"/>
              </w:rPr>
            </w:pPr>
            <w:r>
              <w:rPr>
                <w:rFonts w:ascii="Times New Roman" w:hAnsi="Times New Roman"/>
                <w:b w:val="1"/>
                <w:color w:val="000000"/>
              </w:rPr>
              <w:t>(руб., включая НДС ___%)</w:t>
            </w:r>
          </w:p>
        </w:tc>
        <w:tc>
          <w:tcPr>
            <w:tcW w:type="dxa" w:w="763"/>
            <w:tcBorders>
              <w:top w:color="000000" w:sz="4" w:val="single"/>
              <w:left w:color="000000" w:sz="4" w:val="single"/>
              <w:bottom w:color="000000" w:sz="4" w:val="single"/>
              <w:right w:color="000000" w:sz="4" w:val="single"/>
            </w:tcBorders>
            <w:tcMar>
              <w:left w:type="dxa" w:w="0"/>
              <w:right w:type="dxa" w:w="0"/>
            </w:tcMar>
          </w:tcPr>
          <w:p w14:paraId="28010000">
            <w:pPr>
              <w:keepNext w:val="1"/>
              <w:keepLines w:val="1"/>
              <w:spacing w:after="200" w:line="276" w:lineRule="auto"/>
              <w:ind/>
              <w:jc w:val="center"/>
              <w:rPr>
                <w:rFonts w:ascii="Times New Roman" w:hAnsi="Times New Roman"/>
                <w:b w:val="1"/>
                <w:color w:val="000000"/>
              </w:rPr>
            </w:pPr>
            <w:r>
              <w:rPr>
                <w:rFonts w:ascii="Times New Roman" w:hAnsi="Times New Roman"/>
                <w:b w:val="1"/>
                <w:color w:val="000000"/>
              </w:rPr>
              <w:t>Примечание</w:t>
            </w:r>
          </w:p>
        </w:tc>
      </w:tr>
      <w:tr>
        <w:trPr>
          <w:trHeight w:hRule="atLeast" w:val="105"/>
        </w:trPr>
        <w:tc>
          <w:tcPr>
            <w:tcW w:type="dxa" w:w="345"/>
            <w:tcBorders>
              <w:top w:color="000000" w:sz="4" w:val="single"/>
              <w:left w:color="000000" w:sz="4" w:val="single"/>
              <w:bottom w:color="000000" w:sz="4" w:val="single"/>
              <w:right w:color="000000" w:sz="4" w:val="single"/>
            </w:tcBorders>
            <w:tcMar>
              <w:left w:type="dxa" w:w="0"/>
              <w:right w:type="dxa" w:w="0"/>
            </w:tcMar>
            <w:vAlign w:val="center"/>
          </w:tcPr>
          <w:p w14:paraId="29010000">
            <w:pPr>
              <w:widowControl w:val="0"/>
              <w:spacing w:after="200" w:line="276" w:lineRule="auto"/>
              <w:ind w:firstLine="709" w:left="-108" w:right="-108"/>
              <w:jc w:val="center"/>
              <w:rPr>
                <w:rFonts w:ascii="Times New Roman" w:hAnsi="Times New Roman"/>
              </w:rPr>
            </w:pPr>
          </w:p>
        </w:tc>
        <w:tc>
          <w:tcPr>
            <w:tcW w:type="dxa" w:w="1926"/>
            <w:tcBorders>
              <w:top w:color="000000" w:sz="4" w:val="single"/>
              <w:left w:color="000000" w:sz="4" w:val="single"/>
              <w:bottom w:color="000000" w:sz="4" w:val="single"/>
              <w:right w:sz="4" w:val="nil"/>
            </w:tcBorders>
            <w:tcMar>
              <w:left w:type="dxa" w:w="0"/>
              <w:right w:type="dxa" w:w="0"/>
            </w:tcMar>
            <w:vAlign w:val="center"/>
          </w:tcPr>
          <w:p w14:paraId="2A010000">
            <w:pPr>
              <w:widowControl w:val="0"/>
              <w:spacing w:after="200" w:line="276" w:lineRule="auto"/>
              <w:ind w:firstLine="709" w:left="-108" w:right="-108"/>
              <w:jc w:val="center"/>
              <w:rPr>
                <w:rFonts w:ascii="Times New Roman" w:hAnsi="Times New Roman"/>
              </w:rPr>
            </w:pPr>
          </w:p>
        </w:tc>
        <w:tc>
          <w:tcPr>
            <w:tcW w:type="dxa" w:w="2091"/>
            <w:tcBorders>
              <w:top w:color="000000" w:sz="4" w:val="single"/>
              <w:left w:color="000000" w:sz="4" w:val="single"/>
              <w:bottom w:color="000000" w:sz="4" w:val="single"/>
              <w:right w:sz="4" w:val="nil"/>
            </w:tcBorders>
            <w:tcMar>
              <w:left w:type="dxa" w:w="0"/>
              <w:right w:type="dxa" w:w="0"/>
            </w:tcMar>
            <w:vAlign w:val="center"/>
          </w:tcPr>
          <w:p w14:paraId="2B010000">
            <w:pPr>
              <w:tabs>
                <w:tab w:leader="none" w:pos="1140" w:val="left"/>
                <w:tab w:leader="none" w:pos="3869" w:val="left"/>
              </w:tabs>
              <w:spacing w:after="200" w:line="276" w:lineRule="auto"/>
              <w:ind w:firstLine="709" w:left="68" w:right="-108"/>
              <w:jc w:val="both"/>
              <w:rPr>
                <w:rFonts w:ascii="Times New Roman" w:hAnsi="Times New Roman"/>
              </w:rPr>
            </w:pPr>
          </w:p>
        </w:tc>
        <w:tc>
          <w:tcPr>
            <w:tcW w:type="dxa" w:w="829"/>
            <w:tcBorders>
              <w:top w:color="000000" w:sz="4" w:val="single"/>
              <w:left w:color="000000" w:sz="4" w:val="single"/>
              <w:bottom w:color="000000" w:sz="4" w:val="single"/>
              <w:right w:color="000000" w:sz="4" w:val="single"/>
            </w:tcBorders>
            <w:tcMar>
              <w:left w:type="dxa" w:w="0"/>
              <w:right w:type="dxa" w:w="0"/>
            </w:tcMar>
            <w:vAlign w:val="center"/>
          </w:tcPr>
          <w:p w14:paraId="2C010000">
            <w:pPr>
              <w:spacing w:after="200" w:line="276" w:lineRule="auto"/>
              <w:ind w:firstLine="709" w:left="-108" w:right="-108"/>
              <w:jc w:val="center"/>
              <w:rPr>
                <w:rFonts w:ascii="Times New Roman" w:hAnsi="Times New Roman"/>
              </w:rPr>
            </w:pPr>
          </w:p>
        </w:tc>
        <w:tc>
          <w:tcPr>
            <w:tcW w:type="dxa" w:w="709"/>
            <w:tcBorders>
              <w:top w:color="000000" w:sz="4" w:val="single"/>
              <w:left w:color="000000" w:sz="4" w:val="single"/>
              <w:bottom w:color="000000" w:sz="4" w:val="single"/>
              <w:right w:sz="4" w:val="nil"/>
            </w:tcBorders>
            <w:tcMar>
              <w:left w:type="dxa" w:w="0"/>
              <w:right w:type="dxa" w:w="0"/>
            </w:tcMar>
            <w:vAlign w:val="center"/>
          </w:tcPr>
          <w:p w14:paraId="2D010000">
            <w:pPr>
              <w:spacing w:after="200" w:line="276" w:lineRule="auto"/>
              <w:ind w:firstLine="709" w:left="-108" w:right="-108"/>
              <w:jc w:val="center"/>
              <w:outlineLvl w:val="0"/>
              <w:rPr>
                <w:rFonts w:ascii="Times New Roman" w:hAnsi="Times New Roman"/>
              </w:rPr>
            </w:pPr>
          </w:p>
        </w:tc>
        <w:tc>
          <w:tcPr>
            <w:tcW w:type="dxa" w:w="1477"/>
            <w:tcBorders>
              <w:top w:color="000000" w:sz="4" w:val="single"/>
              <w:left w:color="000000" w:sz="4" w:val="single"/>
              <w:bottom w:color="000000" w:sz="4" w:val="single"/>
              <w:right w:color="000000" w:sz="4" w:val="single"/>
            </w:tcBorders>
            <w:tcMar>
              <w:left w:type="dxa" w:w="0"/>
              <w:right w:type="dxa" w:w="0"/>
            </w:tcMar>
            <w:vAlign w:val="center"/>
          </w:tcPr>
          <w:p w14:paraId="2E010000">
            <w:pPr>
              <w:spacing w:after="200" w:line="276" w:lineRule="auto"/>
              <w:ind w:firstLine="709" w:left="-108" w:right="-108"/>
              <w:jc w:val="center"/>
              <w:rPr>
                <w:rFonts w:ascii="Times New Roman" w:hAnsi="Times New Roman"/>
              </w:rPr>
            </w:pPr>
          </w:p>
        </w:tc>
        <w:tc>
          <w:tcPr>
            <w:tcW w:type="dxa" w:w="1418"/>
            <w:tcBorders>
              <w:top w:color="000000" w:sz="4" w:val="single"/>
              <w:left w:color="000000" w:sz="4" w:val="single"/>
              <w:bottom w:color="000000" w:sz="4" w:val="single"/>
              <w:right w:color="000000" w:sz="4" w:val="single"/>
            </w:tcBorders>
            <w:tcMar>
              <w:left w:type="dxa" w:w="0"/>
              <w:right w:type="dxa" w:w="0"/>
            </w:tcMar>
            <w:vAlign w:val="center"/>
          </w:tcPr>
          <w:p w14:paraId="2F010000">
            <w:pPr>
              <w:spacing w:after="200" w:line="276" w:lineRule="auto"/>
              <w:ind w:firstLine="709" w:left="-108" w:right="-108"/>
              <w:jc w:val="center"/>
              <w:rPr>
                <w:rFonts w:ascii="Times New Roman" w:hAnsi="Times New Roman"/>
              </w:rPr>
            </w:pPr>
          </w:p>
        </w:tc>
        <w:tc>
          <w:tcPr>
            <w:tcW w:type="dxa" w:w="763"/>
            <w:tcBorders>
              <w:top w:color="000000" w:sz="4" w:val="single"/>
              <w:left w:color="000000" w:sz="4" w:val="single"/>
              <w:bottom w:color="000000" w:sz="4" w:val="single"/>
              <w:right w:color="000000" w:sz="4" w:val="single"/>
            </w:tcBorders>
            <w:tcMar>
              <w:left w:type="dxa" w:w="0"/>
              <w:right w:type="dxa" w:w="0"/>
            </w:tcMar>
            <w:vAlign w:val="center"/>
          </w:tcPr>
          <w:p w14:paraId="30010000">
            <w:pPr>
              <w:spacing w:after="200" w:line="276" w:lineRule="auto"/>
              <w:ind w:firstLine="709" w:left="-108" w:right="-108"/>
              <w:jc w:val="center"/>
              <w:rPr>
                <w:rFonts w:ascii="Times New Roman" w:hAnsi="Times New Roman"/>
              </w:rPr>
            </w:pPr>
          </w:p>
        </w:tc>
      </w:tr>
      <w:tr>
        <w:trPr>
          <w:trHeight w:hRule="atLeast" w:val="111"/>
        </w:trPr>
        <w:tc>
          <w:tcPr>
            <w:tcW w:type="dxa" w:w="345"/>
            <w:tcBorders>
              <w:top w:color="000000" w:sz="4" w:val="single"/>
              <w:left w:color="000000" w:sz="4" w:val="single"/>
              <w:bottom w:color="000000" w:sz="4" w:val="single"/>
              <w:right w:color="000000" w:sz="4" w:val="single"/>
            </w:tcBorders>
            <w:tcMar>
              <w:left w:type="dxa" w:w="0"/>
              <w:right w:type="dxa" w:w="0"/>
            </w:tcMar>
            <w:vAlign w:val="center"/>
          </w:tcPr>
          <w:p w14:paraId="31010000">
            <w:pPr>
              <w:widowControl w:val="0"/>
              <w:spacing w:after="200" w:line="276" w:lineRule="auto"/>
              <w:ind w:firstLine="709" w:left="-108" w:right="-108"/>
              <w:jc w:val="center"/>
              <w:rPr>
                <w:rFonts w:ascii="Times New Roman" w:hAnsi="Times New Roman"/>
              </w:rPr>
            </w:pPr>
          </w:p>
        </w:tc>
        <w:tc>
          <w:tcPr>
            <w:tcW w:type="dxa" w:w="1926"/>
            <w:tcBorders>
              <w:top w:color="000000" w:sz="4" w:val="single"/>
              <w:left w:color="000000" w:sz="4" w:val="single"/>
              <w:bottom w:color="000000" w:sz="4" w:val="single"/>
              <w:right w:sz="4" w:val="nil"/>
            </w:tcBorders>
            <w:tcMar>
              <w:left w:type="dxa" w:w="0"/>
              <w:right w:type="dxa" w:w="0"/>
            </w:tcMar>
            <w:vAlign w:val="center"/>
          </w:tcPr>
          <w:p w14:paraId="32010000">
            <w:pPr>
              <w:widowControl w:val="0"/>
              <w:spacing w:after="200" w:line="276" w:lineRule="auto"/>
              <w:ind w:firstLine="709" w:left="-108" w:right="-108"/>
              <w:jc w:val="center"/>
              <w:rPr>
                <w:rFonts w:ascii="Times New Roman" w:hAnsi="Times New Roman"/>
              </w:rPr>
            </w:pPr>
          </w:p>
        </w:tc>
        <w:tc>
          <w:tcPr>
            <w:tcW w:type="dxa" w:w="2091"/>
            <w:tcBorders>
              <w:top w:color="000000" w:sz="4" w:val="single"/>
              <w:left w:color="000000" w:sz="4" w:val="single"/>
              <w:bottom w:color="000000" w:sz="4" w:val="single"/>
              <w:right w:sz="4" w:val="nil"/>
            </w:tcBorders>
            <w:tcMar>
              <w:left w:type="dxa" w:w="0"/>
              <w:right w:type="dxa" w:w="0"/>
            </w:tcMar>
            <w:vAlign w:val="center"/>
          </w:tcPr>
          <w:p w14:paraId="33010000">
            <w:pPr>
              <w:tabs>
                <w:tab w:leader="none" w:pos="1140" w:val="left"/>
                <w:tab w:leader="none" w:pos="3869" w:val="left"/>
              </w:tabs>
              <w:spacing w:after="200" w:line="276" w:lineRule="auto"/>
              <w:ind w:firstLine="709" w:left="68" w:right="-108"/>
              <w:jc w:val="both"/>
              <w:rPr>
                <w:rFonts w:ascii="Times New Roman" w:hAnsi="Times New Roman"/>
              </w:rPr>
            </w:pPr>
          </w:p>
        </w:tc>
        <w:tc>
          <w:tcPr>
            <w:tcW w:type="dxa" w:w="829"/>
            <w:tcBorders>
              <w:top w:color="000000" w:sz="4" w:val="single"/>
              <w:left w:color="000000" w:sz="4" w:val="single"/>
              <w:bottom w:color="000000" w:sz="4" w:val="single"/>
              <w:right w:color="000000" w:sz="4" w:val="single"/>
            </w:tcBorders>
            <w:tcMar>
              <w:left w:type="dxa" w:w="0"/>
              <w:right w:type="dxa" w:w="0"/>
            </w:tcMar>
            <w:vAlign w:val="center"/>
          </w:tcPr>
          <w:p w14:paraId="34010000">
            <w:pPr>
              <w:spacing w:after="200" w:line="276" w:lineRule="auto"/>
              <w:ind w:firstLine="709" w:left="-108" w:right="-108"/>
              <w:jc w:val="center"/>
              <w:rPr>
                <w:rFonts w:ascii="Times New Roman" w:hAnsi="Times New Roman"/>
              </w:rPr>
            </w:pPr>
          </w:p>
        </w:tc>
        <w:tc>
          <w:tcPr>
            <w:tcW w:type="dxa" w:w="709"/>
            <w:tcBorders>
              <w:top w:color="000000" w:sz="4" w:val="single"/>
              <w:left w:color="000000" w:sz="4" w:val="single"/>
              <w:bottom w:color="000000" w:sz="4" w:val="single"/>
              <w:right w:sz="4" w:val="nil"/>
            </w:tcBorders>
            <w:tcMar>
              <w:left w:type="dxa" w:w="0"/>
              <w:right w:type="dxa" w:w="0"/>
            </w:tcMar>
            <w:vAlign w:val="center"/>
          </w:tcPr>
          <w:p w14:paraId="35010000">
            <w:pPr>
              <w:spacing w:after="200" w:line="276" w:lineRule="auto"/>
              <w:ind w:firstLine="709" w:left="-108" w:right="-108"/>
              <w:jc w:val="center"/>
              <w:outlineLvl w:val="0"/>
              <w:rPr>
                <w:rFonts w:ascii="Times New Roman" w:hAnsi="Times New Roman"/>
              </w:rPr>
            </w:pPr>
          </w:p>
        </w:tc>
        <w:tc>
          <w:tcPr>
            <w:tcW w:type="dxa" w:w="1477"/>
            <w:tcBorders>
              <w:top w:color="000000" w:sz="4" w:val="single"/>
              <w:left w:color="000000" w:sz="4" w:val="single"/>
              <w:bottom w:color="000000" w:sz="4" w:val="single"/>
              <w:right w:color="000000" w:sz="4" w:val="single"/>
            </w:tcBorders>
            <w:tcMar>
              <w:left w:type="dxa" w:w="0"/>
              <w:right w:type="dxa" w:w="0"/>
            </w:tcMar>
            <w:vAlign w:val="center"/>
          </w:tcPr>
          <w:p w14:paraId="36010000">
            <w:pPr>
              <w:spacing w:after="200" w:line="276" w:lineRule="auto"/>
              <w:ind w:firstLine="709" w:left="-108" w:right="-108"/>
              <w:jc w:val="center"/>
              <w:rPr>
                <w:rFonts w:ascii="Times New Roman" w:hAnsi="Times New Roman"/>
              </w:rPr>
            </w:pPr>
          </w:p>
        </w:tc>
        <w:tc>
          <w:tcPr>
            <w:tcW w:type="dxa" w:w="1418"/>
            <w:tcBorders>
              <w:top w:color="000000" w:sz="4" w:val="single"/>
              <w:left w:color="000000" w:sz="4" w:val="single"/>
              <w:bottom w:color="000000" w:sz="4" w:val="single"/>
              <w:right w:color="000000" w:sz="4" w:val="single"/>
            </w:tcBorders>
            <w:tcMar>
              <w:left w:type="dxa" w:w="0"/>
              <w:right w:type="dxa" w:w="0"/>
            </w:tcMar>
            <w:vAlign w:val="center"/>
          </w:tcPr>
          <w:p w14:paraId="37010000">
            <w:pPr>
              <w:spacing w:after="200" w:line="276" w:lineRule="auto"/>
              <w:ind w:firstLine="709" w:left="-108" w:right="-108"/>
              <w:jc w:val="center"/>
              <w:rPr>
                <w:rFonts w:ascii="Times New Roman" w:hAnsi="Times New Roman"/>
              </w:rPr>
            </w:pPr>
          </w:p>
        </w:tc>
        <w:tc>
          <w:tcPr>
            <w:tcW w:type="dxa" w:w="763"/>
            <w:tcBorders>
              <w:top w:color="000000" w:sz="4" w:val="single"/>
              <w:left w:color="000000" w:sz="4" w:val="single"/>
              <w:bottom w:color="000000" w:sz="4" w:val="single"/>
              <w:right w:color="000000" w:sz="4" w:val="single"/>
            </w:tcBorders>
            <w:tcMar>
              <w:left w:type="dxa" w:w="0"/>
              <w:right w:type="dxa" w:w="0"/>
            </w:tcMar>
            <w:vAlign w:val="center"/>
          </w:tcPr>
          <w:p w14:paraId="38010000">
            <w:pPr>
              <w:spacing w:after="200" w:line="276" w:lineRule="auto"/>
              <w:ind w:firstLine="709" w:left="-108" w:right="-108"/>
              <w:jc w:val="center"/>
              <w:rPr>
                <w:rFonts w:ascii="Times New Roman" w:hAnsi="Times New Roman"/>
              </w:rPr>
            </w:pPr>
          </w:p>
        </w:tc>
      </w:tr>
      <w:tr>
        <w:trPr>
          <w:trHeight w:hRule="atLeast" w:val="111"/>
        </w:trPr>
        <w:tc>
          <w:tcPr>
            <w:tcW w:type="dxa" w:w="345"/>
            <w:tcBorders>
              <w:top w:color="000000" w:sz="4" w:val="single"/>
              <w:left w:color="000000" w:sz="4" w:val="single"/>
              <w:bottom w:color="000000" w:sz="4" w:val="single"/>
              <w:right w:color="000000" w:sz="4" w:val="single"/>
            </w:tcBorders>
            <w:tcMar>
              <w:left w:type="dxa" w:w="0"/>
              <w:right w:type="dxa" w:w="0"/>
            </w:tcMar>
            <w:vAlign w:val="center"/>
          </w:tcPr>
          <w:p w14:paraId="39010000">
            <w:pPr>
              <w:widowControl w:val="0"/>
              <w:spacing w:after="200" w:line="276" w:lineRule="auto"/>
              <w:ind w:firstLine="709" w:left="-108" w:right="-108"/>
              <w:jc w:val="center"/>
              <w:rPr>
                <w:rFonts w:ascii="Times New Roman" w:hAnsi="Times New Roman"/>
              </w:rPr>
            </w:pPr>
          </w:p>
        </w:tc>
        <w:tc>
          <w:tcPr>
            <w:tcW w:type="dxa" w:w="1926"/>
            <w:tcBorders>
              <w:top w:color="000000" w:sz="4" w:val="single"/>
              <w:left w:color="000000" w:sz="4" w:val="single"/>
              <w:bottom w:color="000000" w:sz="4" w:val="single"/>
              <w:right w:sz="4" w:val="nil"/>
            </w:tcBorders>
            <w:tcMar>
              <w:left w:type="dxa" w:w="0"/>
              <w:right w:type="dxa" w:w="0"/>
            </w:tcMar>
            <w:vAlign w:val="center"/>
          </w:tcPr>
          <w:p w14:paraId="3A010000">
            <w:pPr>
              <w:widowControl w:val="0"/>
              <w:spacing w:after="200" w:line="276" w:lineRule="auto"/>
              <w:ind w:firstLine="709" w:left="-108" w:right="-108"/>
              <w:jc w:val="both"/>
              <w:rPr>
                <w:rFonts w:ascii="Times New Roman" w:hAnsi="Times New Roman"/>
              </w:rPr>
            </w:pPr>
            <w:r>
              <w:rPr>
                <w:rFonts w:ascii="Times New Roman" w:hAnsi="Times New Roman"/>
              </w:rPr>
              <w:t>Итого</w:t>
            </w:r>
          </w:p>
        </w:tc>
        <w:tc>
          <w:tcPr>
            <w:tcW w:type="dxa" w:w="2091"/>
            <w:tcBorders>
              <w:top w:color="000000" w:sz="4" w:val="single"/>
              <w:left w:color="000000" w:sz="4" w:val="single"/>
              <w:bottom w:color="000000" w:sz="4" w:val="single"/>
              <w:right w:sz="4" w:val="nil"/>
            </w:tcBorders>
            <w:tcMar>
              <w:left w:type="dxa" w:w="0"/>
              <w:right w:type="dxa" w:w="0"/>
            </w:tcMar>
            <w:vAlign w:val="center"/>
          </w:tcPr>
          <w:p w14:paraId="3B010000">
            <w:pPr>
              <w:tabs>
                <w:tab w:leader="none" w:pos="1140" w:val="left"/>
                <w:tab w:leader="none" w:pos="3869" w:val="left"/>
              </w:tabs>
              <w:spacing w:after="200" w:line="276" w:lineRule="auto"/>
              <w:ind w:firstLine="709" w:left="68" w:right="-108"/>
              <w:jc w:val="both"/>
              <w:rPr>
                <w:rFonts w:ascii="Times New Roman" w:hAnsi="Times New Roman"/>
              </w:rPr>
            </w:pPr>
          </w:p>
        </w:tc>
        <w:tc>
          <w:tcPr>
            <w:tcW w:type="dxa" w:w="829"/>
            <w:tcBorders>
              <w:top w:color="000000" w:sz="4" w:val="single"/>
              <w:left w:color="000000" w:sz="4" w:val="single"/>
              <w:bottom w:color="000000" w:sz="4" w:val="single"/>
              <w:right w:color="000000" w:sz="4" w:val="single"/>
            </w:tcBorders>
            <w:tcMar>
              <w:left w:type="dxa" w:w="0"/>
              <w:right w:type="dxa" w:w="0"/>
            </w:tcMar>
            <w:vAlign w:val="center"/>
          </w:tcPr>
          <w:p w14:paraId="3C010000">
            <w:pPr>
              <w:spacing w:after="200" w:line="276" w:lineRule="auto"/>
              <w:ind w:firstLine="709" w:left="-108" w:right="-108"/>
              <w:jc w:val="center"/>
              <w:rPr>
                <w:rFonts w:ascii="Times New Roman" w:hAnsi="Times New Roman"/>
              </w:rPr>
            </w:pPr>
          </w:p>
        </w:tc>
        <w:tc>
          <w:tcPr>
            <w:tcW w:type="dxa" w:w="709"/>
            <w:tcBorders>
              <w:top w:color="000000" w:sz="4" w:val="single"/>
              <w:left w:color="000000" w:sz="4" w:val="single"/>
              <w:bottom w:color="000000" w:sz="4" w:val="single"/>
              <w:right w:sz="4" w:val="nil"/>
            </w:tcBorders>
            <w:tcMar>
              <w:left w:type="dxa" w:w="0"/>
              <w:right w:type="dxa" w:w="0"/>
            </w:tcMar>
            <w:vAlign w:val="center"/>
          </w:tcPr>
          <w:p w14:paraId="3D010000">
            <w:pPr>
              <w:spacing w:after="200" w:line="276" w:lineRule="auto"/>
              <w:ind w:firstLine="709" w:left="-108" w:right="-108"/>
              <w:jc w:val="center"/>
              <w:outlineLvl w:val="0"/>
              <w:rPr>
                <w:rFonts w:ascii="Times New Roman" w:hAnsi="Times New Roman"/>
              </w:rPr>
            </w:pPr>
          </w:p>
        </w:tc>
        <w:tc>
          <w:tcPr>
            <w:tcW w:type="dxa" w:w="1477"/>
            <w:tcBorders>
              <w:top w:color="000000" w:sz="4" w:val="single"/>
              <w:left w:color="000000" w:sz="4" w:val="single"/>
              <w:bottom w:color="000000" w:sz="4" w:val="single"/>
              <w:right w:color="000000" w:sz="4" w:val="single"/>
            </w:tcBorders>
            <w:tcMar>
              <w:left w:type="dxa" w:w="0"/>
              <w:right w:type="dxa" w:w="0"/>
            </w:tcMar>
            <w:vAlign w:val="center"/>
          </w:tcPr>
          <w:p w14:paraId="3E010000">
            <w:pPr>
              <w:spacing w:after="200" w:line="276" w:lineRule="auto"/>
              <w:ind w:firstLine="709" w:left="-108" w:right="-108"/>
              <w:jc w:val="center"/>
              <w:rPr>
                <w:rFonts w:ascii="Times New Roman" w:hAnsi="Times New Roman"/>
              </w:rPr>
            </w:pPr>
          </w:p>
        </w:tc>
        <w:tc>
          <w:tcPr>
            <w:tcW w:type="dxa" w:w="1418"/>
            <w:tcBorders>
              <w:top w:color="000000" w:sz="4" w:val="single"/>
              <w:left w:color="000000" w:sz="4" w:val="single"/>
              <w:bottom w:color="000000" w:sz="4" w:val="single"/>
              <w:right w:color="000000" w:sz="4" w:val="single"/>
            </w:tcBorders>
            <w:tcMar>
              <w:left w:type="dxa" w:w="0"/>
              <w:right w:type="dxa" w:w="0"/>
            </w:tcMar>
            <w:vAlign w:val="center"/>
          </w:tcPr>
          <w:p w14:paraId="3F010000">
            <w:pPr>
              <w:spacing w:after="200" w:line="276" w:lineRule="auto"/>
              <w:ind w:firstLine="709" w:left="-108" w:right="-108"/>
              <w:jc w:val="center"/>
              <w:rPr>
                <w:rFonts w:ascii="Times New Roman" w:hAnsi="Times New Roman"/>
              </w:rPr>
            </w:pPr>
          </w:p>
        </w:tc>
        <w:tc>
          <w:tcPr>
            <w:tcW w:type="dxa" w:w="763"/>
            <w:tcBorders>
              <w:top w:color="000000" w:sz="4" w:val="single"/>
              <w:left w:color="000000" w:sz="4" w:val="single"/>
              <w:bottom w:color="000000" w:sz="4" w:val="single"/>
              <w:right w:color="000000" w:sz="4" w:val="single"/>
            </w:tcBorders>
            <w:tcMar>
              <w:left w:type="dxa" w:w="0"/>
              <w:right w:type="dxa" w:w="0"/>
            </w:tcMar>
            <w:vAlign w:val="center"/>
          </w:tcPr>
          <w:p w14:paraId="40010000">
            <w:pPr>
              <w:spacing w:after="200" w:line="276" w:lineRule="auto"/>
              <w:ind w:firstLine="709" w:left="-108" w:right="-108"/>
              <w:jc w:val="center"/>
              <w:rPr>
                <w:rFonts w:ascii="Times New Roman" w:hAnsi="Times New Roman"/>
              </w:rPr>
            </w:pPr>
          </w:p>
        </w:tc>
      </w:tr>
    </w:tbl>
    <w:p w14:paraId="41010000">
      <w:pPr>
        <w:widowControl w:val="0"/>
        <w:spacing w:after="0" w:line="240" w:lineRule="auto"/>
        <w:ind/>
        <w:rPr>
          <w:rFonts w:ascii="Times New Roman" w:hAnsi="Times New Roman"/>
        </w:rPr>
      </w:pPr>
    </w:p>
    <w:p w14:paraId="42010000">
      <w:pPr>
        <w:widowControl w:val="0"/>
        <w:spacing w:after="0" w:line="240" w:lineRule="auto"/>
        <w:ind/>
        <w:rPr>
          <w:rFonts w:ascii="Times New Roman" w:hAnsi="Times New Roman"/>
        </w:rPr>
      </w:pPr>
    </w:p>
    <w:p w14:paraId="43010000">
      <w:pPr>
        <w:widowControl w:val="0"/>
        <w:spacing w:after="0" w:line="240" w:lineRule="auto"/>
        <w:ind/>
        <w:rPr>
          <w:rFonts w:ascii="Times New Roman" w:hAnsi="Times New Roman"/>
        </w:rPr>
      </w:pPr>
    </w:p>
    <w:p w14:paraId="44010000">
      <w:pPr>
        <w:widowControl w:val="0"/>
        <w:spacing w:after="0" w:line="240" w:lineRule="auto"/>
        <w:ind/>
        <w:rPr>
          <w:rFonts w:ascii="Times New Roman" w:hAnsi="Times New Roman"/>
        </w:rPr>
      </w:pPr>
    </w:p>
    <w:p w14:paraId="45010000">
      <w:pPr>
        <w:widowControl w:val="0"/>
        <w:spacing w:after="0" w:line="240" w:lineRule="auto"/>
        <w:ind/>
        <w:rPr>
          <w:rFonts w:ascii="Times New Roman" w:hAnsi="Times New Roman"/>
        </w:rPr>
      </w:pPr>
    </w:p>
    <w:p w14:paraId="46010000">
      <w:pPr>
        <w:widowControl w:val="0"/>
        <w:spacing w:after="0" w:line="240" w:lineRule="auto"/>
        <w:ind/>
        <w:rPr>
          <w:rFonts w:ascii="Times New Roman" w:hAnsi="Times New Roman"/>
        </w:rPr>
      </w:pPr>
    </w:p>
    <w:p w14:paraId="47010000">
      <w:pPr>
        <w:widowControl w:val="0"/>
        <w:spacing w:after="0" w:line="240" w:lineRule="auto"/>
        <w:ind/>
        <w:rPr>
          <w:rFonts w:ascii="Times New Roman" w:hAnsi="Times New Roman"/>
        </w:rPr>
      </w:pPr>
    </w:p>
    <w:p w14:paraId="48010000">
      <w:pPr>
        <w:widowControl w:val="0"/>
        <w:spacing w:after="0" w:line="240" w:lineRule="auto"/>
        <w:ind/>
        <w:rPr>
          <w:rFonts w:ascii="Times New Roman" w:hAnsi="Times New Roman"/>
        </w:rPr>
      </w:pPr>
    </w:p>
    <w:p w14:paraId="49010000">
      <w:pPr>
        <w:widowControl w:val="0"/>
        <w:spacing w:after="0" w:line="240" w:lineRule="auto"/>
        <w:ind/>
        <w:rPr>
          <w:rFonts w:ascii="Times New Roman" w:hAnsi="Times New Roman"/>
        </w:rPr>
      </w:pPr>
    </w:p>
    <w:p w14:paraId="4A010000">
      <w:pPr>
        <w:widowControl w:val="0"/>
        <w:spacing w:after="0" w:line="240" w:lineRule="auto"/>
        <w:ind/>
        <w:rPr>
          <w:rFonts w:ascii="Times New Roman" w:hAnsi="Times New Roman"/>
        </w:rPr>
      </w:pPr>
    </w:p>
    <w:p w14:paraId="4B010000">
      <w:pPr>
        <w:widowControl w:val="0"/>
        <w:spacing w:after="0" w:line="240" w:lineRule="auto"/>
        <w:ind/>
        <w:rPr>
          <w:rFonts w:ascii="Times New Roman" w:hAnsi="Times New Roman"/>
        </w:rPr>
      </w:pPr>
    </w:p>
    <w:p w14:paraId="4C010000">
      <w:pPr>
        <w:widowControl w:val="0"/>
        <w:spacing w:after="0" w:line="240" w:lineRule="auto"/>
        <w:ind/>
        <w:rPr>
          <w:rFonts w:ascii="Times New Roman" w:hAnsi="Times New Roman"/>
        </w:rPr>
      </w:pPr>
    </w:p>
    <w:p w14:paraId="4D010000">
      <w:pPr>
        <w:widowControl w:val="0"/>
        <w:spacing w:after="0" w:line="240" w:lineRule="auto"/>
        <w:ind/>
        <w:rPr>
          <w:rFonts w:ascii="Times New Roman" w:hAnsi="Times New Roman"/>
        </w:rPr>
      </w:pPr>
    </w:p>
    <w:p w14:paraId="4E010000">
      <w:pPr>
        <w:widowControl w:val="0"/>
        <w:spacing w:after="0" w:line="240" w:lineRule="auto"/>
        <w:ind/>
        <w:rPr>
          <w:rFonts w:ascii="Times New Roman" w:hAnsi="Times New Roman"/>
        </w:rPr>
      </w:pPr>
    </w:p>
    <w:p w14:paraId="4F010000">
      <w:pPr>
        <w:widowControl w:val="0"/>
        <w:spacing w:after="0" w:line="240" w:lineRule="auto"/>
        <w:ind/>
        <w:rPr>
          <w:rFonts w:ascii="Times New Roman" w:hAnsi="Times New Roman"/>
        </w:rPr>
      </w:pPr>
    </w:p>
    <w:p w14:paraId="50010000">
      <w:pPr>
        <w:widowControl w:val="0"/>
        <w:spacing w:after="0" w:line="240" w:lineRule="auto"/>
        <w:ind/>
        <w:rPr>
          <w:rFonts w:ascii="Times New Roman" w:hAnsi="Times New Roman"/>
        </w:rPr>
      </w:pPr>
    </w:p>
    <w:p w14:paraId="51010000">
      <w:pPr>
        <w:widowControl w:val="0"/>
        <w:spacing w:after="0" w:line="240" w:lineRule="auto"/>
        <w:ind/>
        <w:rPr>
          <w:rFonts w:ascii="Times New Roman" w:hAnsi="Times New Roman"/>
        </w:rPr>
      </w:pPr>
    </w:p>
    <w:p w14:paraId="52010000">
      <w:pPr>
        <w:widowControl w:val="0"/>
        <w:spacing w:after="0" w:line="240" w:lineRule="auto"/>
        <w:ind/>
        <w:rPr>
          <w:rFonts w:ascii="Times New Roman" w:hAnsi="Times New Roman"/>
        </w:rPr>
      </w:pPr>
    </w:p>
    <w:p w14:paraId="53010000">
      <w:pPr>
        <w:widowControl w:val="0"/>
        <w:spacing w:after="0" w:line="240" w:lineRule="auto"/>
        <w:ind/>
        <w:rPr>
          <w:rFonts w:ascii="Times New Roman" w:hAnsi="Times New Roman"/>
        </w:rPr>
      </w:pPr>
    </w:p>
    <w:p w14:paraId="54010000">
      <w:pPr>
        <w:widowControl w:val="0"/>
        <w:spacing w:after="0" w:line="240" w:lineRule="auto"/>
        <w:ind/>
        <w:rPr>
          <w:rFonts w:ascii="Times New Roman" w:hAnsi="Times New Roman"/>
        </w:rPr>
      </w:pPr>
    </w:p>
    <w:p w14:paraId="55010000">
      <w:pPr>
        <w:widowControl w:val="0"/>
        <w:spacing w:after="0" w:line="240" w:lineRule="auto"/>
        <w:ind/>
        <w:rPr>
          <w:rFonts w:ascii="Times New Roman" w:hAnsi="Times New Roman"/>
        </w:rPr>
      </w:pPr>
    </w:p>
    <w:p w14:paraId="56010000">
      <w:pPr>
        <w:widowControl w:val="0"/>
        <w:spacing w:after="0" w:line="240" w:lineRule="auto"/>
        <w:ind/>
        <w:rPr>
          <w:rFonts w:ascii="Times New Roman" w:hAnsi="Times New Roman"/>
        </w:rPr>
      </w:pPr>
    </w:p>
    <w:p w14:paraId="57010000">
      <w:pPr>
        <w:widowControl w:val="0"/>
        <w:spacing w:after="0" w:line="240" w:lineRule="auto"/>
        <w:ind/>
        <w:rPr>
          <w:rFonts w:ascii="Times New Roman" w:hAnsi="Times New Roman"/>
        </w:rPr>
      </w:pPr>
    </w:p>
    <w:p w14:paraId="58010000">
      <w:pPr>
        <w:widowControl w:val="0"/>
        <w:spacing w:after="0" w:line="240" w:lineRule="auto"/>
        <w:ind/>
        <w:rPr>
          <w:rFonts w:ascii="Times New Roman" w:hAnsi="Times New Roman"/>
        </w:rPr>
      </w:pPr>
    </w:p>
    <w:p w14:paraId="59010000">
      <w:pPr>
        <w:widowControl w:val="0"/>
        <w:spacing w:after="0" w:line="240" w:lineRule="auto"/>
        <w:ind/>
        <w:rPr>
          <w:rFonts w:ascii="Times New Roman" w:hAnsi="Times New Roman"/>
        </w:rPr>
      </w:pPr>
    </w:p>
    <w:p w14:paraId="5A010000">
      <w:pPr>
        <w:widowControl w:val="0"/>
        <w:spacing w:after="0" w:line="240" w:lineRule="auto"/>
        <w:ind/>
        <w:rPr>
          <w:rFonts w:ascii="Times New Roman" w:hAnsi="Times New Roman"/>
        </w:rPr>
      </w:pPr>
    </w:p>
    <w:p w14:paraId="5B010000">
      <w:pPr>
        <w:widowControl w:val="0"/>
        <w:spacing w:after="0" w:line="240" w:lineRule="auto"/>
        <w:ind/>
        <w:rPr>
          <w:rFonts w:ascii="Times New Roman" w:hAnsi="Times New Roman"/>
        </w:rPr>
      </w:pPr>
    </w:p>
    <w:p w14:paraId="5C010000">
      <w:pPr>
        <w:widowControl w:val="0"/>
        <w:spacing w:after="0" w:line="240" w:lineRule="auto"/>
        <w:ind/>
        <w:rPr>
          <w:rFonts w:ascii="Times New Roman" w:hAnsi="Times New Roman"/>
        </w:rPr>
      </w:pPr>
    </w:p>
    <w:p w14:paraId="5D010000">
      <w:pPr>
        <w:widowControl w:val="0"/>
        <w:spacing w:after="0" w:line="240" w:lineRule="auto"/>
        <w:ind/>
        <w:rPr>
          <w:rFonts w:ascii="Times New Roman" w:hAnsi="Times New Roman"/>
        </w:rPr>
      </w:pPr>
    </w:p>
    <w:p w14:paraId="5E010000">
      <w:pPr>
        <w:widowControl w:val="0"/>
        <w:spacing w:after="0" w:line="240" w:lineRule="auto"/>
        <w:ind/>
        <w:rPr>
          <w:rFonts w:ascii="Times New Roman" w:hAnsi="Times New Roman"/>
        </w:rPr>
      </w:pPr>
    </w:p>
    <w:p w14:paraId="5F010000">
      <w:pPr>
        <w:widowControl w:val="0"/>
        <w:spacing w:after="0" w:line="240" w:lineRule="auto"/>
        <w:ind/>
        <w:rPr>
          <w:rFonts w:ascii="Times New Roman" w:hAnsi="Times New Roman"/>
        </w:rPr>
      </w:pPr>
    </w:p>
    <w:p w14:paraId="60010000">
      <w:pPr>
        <w:widowControl w:val="0"/>
        <w:spacing w:after="0" w:line="240" w:lineRule="auto"/>
        <w:ind/>
        <w:rPr>
          <w:rFonts w:ascii="Times New Roman" w:hAnsi="Times New Roman"/>
        </w:rPr>
      </w:pPr>
    </w:p>
    <w:p w14:paraId="61010000">
      <w:pPr>
        <w:widowControl w:val="0"/>
        <w:spacing w:after="0" w:line="240" w:lineRule="auto"/>
        <w:ind/>
        <w:rPr>
          <w:rFonts w:ascii="Times New Roman" w:hAnsi="Times New Roman"/>
        </w:rPr>
      </w:pPr>
    </w:p>
    <w:p w14:paraId="62010000">
      <w:pPr>
        <w:widowControl w:val="0"/>
        <w:spacing w:after="0" w:line="240" w:lineRule="auto"/>
        <w:ind w:firstLine="567" w:left="0"/>
        <w:jc w:val="right"/>
        <w:rPr>
          <w:rFonts w:ascii="Times New Roman" w:hAnsi="Times New Roman"/>
        </w:rPr>
      </w:pPr>
      <w:r>
        <w:rPr>
          <w:rFonts w:ascii="Times New Roman" w:hAnsi="Times New Roman"/>
        </w:rPr>
        <w:t>Приложение №4</w:t>
      </w:r>
    </w:p>
    <w:p w14:paraId="63010000">
      <w:pPr>
        <w:widowControl w:val="0"/>
        <w:spacing w:after="0" w:line="240" w:lineRule="auto"/>
        <w:ind w:firstLine="567" w:left="0"/>
        <w:jc w:val="right"/>
        <w:rPr>
          <w:rFonts w:ascii="Times New Roman" w:hAnsi="Times New Roman"/>
        </w:rPr>
      </w:pPr>
      <w:r>
        <w:rPr>
          <w:rFonts w:ascii="Times New Roman" w:hAnsi="Times New Roman"/>
        </w:rPr>
        <w:t>к договору</w:t>
      </w:r>
      <w:r>
        <w:rPr>
          <w:rFonts w:ascii="Times New Roman" w:hAnsi="Times New Roman"/>
        </w:rPr>
        <w:t xml:space="preserve"> </w:t>
      </w:r>
    </w:p>
    <w:p w14:paraId="64010000">
      <w:pPr>
        <w:widowControl w:val="0"/>
        <w:spacing w:after="0" w:line="240" w:lineRule="auto"/>
        <w:ind w:firstLine="0" w:left="6237"/>
        <w:rPr>
          <w:rFonts w:ascii="Times New Roman" w:hAnsi="Times New Roman"/>
        </w:rPr>
      </w:pPr>
      <w:r>
        <w:rPr>
          <w:rFonts w:ascii="Times New Roman" w:hAnsi="Times New Roman"/>
          <w:b w:val="1"/>
        </w:rPr>
        <w:t xml:space="preserve"> </w:t>
      </w:r>
      <w:r>
        <w:rPr>
          <w:rFonts w:ascii="Times New Roman" w:hAnsi="Times New Roman"/>
        </w:rPr>
        <w:t>№ ___ от «___» ______ 20__ г.</w:t>
      </w:r>
    </w:p>
    <w:p w14:paraId="65010000">
      <w:pPr>
        <w:widowControl w:val="0"/>
        <w:spacing w:after="0" w:line="240" w:lineRule="auto"/>
        <w:ind w:firstLine="567" w:left="0"/>
        <w:jc w:val="right"/>
        <w:rPr>
          <w:rFonts w:ascii="Times New Roman" w:hAnsi="Times New Roman"/>
          <w:b w:val="1"/>
        </w:rPr>
      </w:pPr>
    </w:p>
    <w:p w14:paraId="66010000">
      <w:pPr>
        <w:widowControl w:val="0"/>
        <w:spacing w:after="0" w:line="240" w:lineRule="auto"/>
        <w:ind/>
        <w:jc w:val="center"/>
        <w:rPr>
          <w:rFonts w:ascii="Times New Roman" w:hAnsi="Times New Roman"/>
          <w:b w:val="1"/>
        </w:rPr>
      </w:pPr>
    </w:p>
    <w:p w14:paraId="67010000">
      <w:pPr>
        <w:widowControl w:val="0"/>
        <w:spacing w:after="0" w:line="240" w:lineRule="auto"/>
        <w:ind/>
        <w:jc w:val="center"/>
        <w:rPr>
          <w:rFonts w:ascii="Times New Roman" w:hAnsi="Times New Roman"/>
          <w:b w:val="1"/>
        </w:rPr>
      </w:pPr>
      <w:r>
        <w:rPr>
          <w:rFonts w:ascii="Times New Roman" w:hAnsi="Times New Roman"/>
          <w:b w:val="1"/>
        </w:rPr>
        <w:t>АКТ</w:t>
      </w:r>
    </w:p>
    <w:p w14:paraId="68010000">
      <w:pPr>
        <w:widowControl w:val="0"/>
        <w:spacing w:after="0" w:line="240" w:lineRule="auto"/>
        <w:ind/>
        <w:jc w:val="center"/>
        <w:rPr>
          <w:rFonts w:ascii="Times New Roman" w:hAnsi="Times New Roman"/>
          <w:b w:val="1"/>
        </w:rPr>
      </w:pPr>
    </w:p>
    <w:p w14:paraId="69010000">
      <w:pPr>
        <w:widowControl w:val="0"/>
        <w:spacing w:after="0" w:line="240" w:lineRule="auto"/>
        <w:ind/>
        <w:jc w:val="center"/>
        <w:rPr>
          <w:rFonts w:ascii="Times New Roman" w:hAnsi="Times New Roman"/>
          <w:color w:val="000000"/>
          <w:u w:val="single"/>
        </w:rPr>
      </w:pPr>
      <w:r>
        <w:rPr>
          <w:rFonts w:ascii="Times New Roman" w:hAnsi="Times New Roman"/>
          <w:color w:val="000000"/>
          <w:u w:val="single"/>
        </w:rPr>
        <w:t>осмотра оборудования, находящегося на пищеблоке Заказчика, переданного Исполнителю</w:t>
      </w:r>
    </w:p>
    <w:tbl>
      <w:tblPr>
        <w:tblStyle w:val="Style_2"/>
        <w:tblpPr w:bottomFromText="0" w:horzAnchor="margin" w:leftFromText="180" w:rightFromText="180" w:tblpXSpec="left" w:tblpY="485" w:topFromText="0" w:vertAnchor="text"/>
        <w:tblW w:type="auto" w:w="0"/>
        <w:tblLayout w:type="fixed"/>
        <w:tblCellMar>
          <w:left w:type="dxa" w:w="10"/>
          <w:right w:type="dxa" w:w="10"/>
        </w:tblCellMar>
      </w:tblPr>
      <w:tblGrid>
        <w:gridCol w:w="701"/>
        <w:gridCol w:w="4003"/>
        <w:gridCol w:w="2467"/>
        <w:gridCol w:w="2410"/>
      </w:tblGrid>
      <w:tr>
        <w:trPr>
          <w:trHeight w:hRule="exact" w:val="861"/>
        </w:trPr>
        <w:tc>
          <w:tcPr>
            <w:tcW w:type="dxa" w:w="701"/>
            <w:tcBorders>
              <w:top w:color="000000" w:sz="4" w:val="single"/>
              <w:left w:color="000000" w:sz="4" w:val="single"/>
            </w:tcBorders>
            <w:shd w:fill="FFFFFF" w:val="clear"/>
            <w:tcMar>
              <w:left w:type="dxa" w:w="10"/>
              <w:right w:type="dxa" w:w="10"/>
            </w:tcMar>
            <w:vAlign w:val="bottom"/>
          </w:tcPr>
          <w:p w14:paraId="6A010000">
            <w:pPr>
              <w:widowControl w:val="0"/>
              <w:spacing w:after="0" w:line="240" w:lineRule="auto"/>
              <w:ind/>
              <w:rPr>
                <w:rFonts w:ascii="Times New Roman" w:hAnsi="Times New Roman"/>
              </w:rPr>
            </w:pPr>
            <w:r>
              <w:rPr>
                <w:rFonts w:ascii="Times New Roman" w:hAnsi="Times New Roman"/>
                <w:color w:val="000000"/>
                <w:u w:val="single"/>
              </w:rPr>
              <w:t>№</w:t>
            </w:r>
          </w:p>
          <w:p w14:paraId="6B010000">
            <w:pPr>
              <w:widowControl w:val="0"/>
              <w:spacing w:after="0" w:line="240" w:lineRule="auto"/>
              <w:ind/>
              <w:rPr>
                <w:rFonts w:ascii="Times New Roman" w:hAnsi="Times New Roman"/>
              </w:rPr>
            </w:pPr>
            <w:r>
              <w:rPr>
                <w:rFonts w:ascii="Times New Roman" w:hAnsi="Times New Roman"/>
                <w:color w:val="000000"/>
                <w:u w:val="single"/>
              </w:rPr>
              <w:t>п/п</w:t>
            </w:r>
          </w:p>
        </w:tc>
        <w:tc>
          <w:tcPr>
            <w:tcW w:type="dxa" w:w="4003"/>
            <w:tcBorders>
              <w:top w:color="000000" w:sz="4" w:val="single"/>
              <w:left w:color="000000" w:sz="4" w:val="single"/>
            </w:tcBorders>
            <w:shd w:fill="FFFFFF" w:val="clear"/>
            <w:tcMar>
              <w:left w:type="dxa" w:w="10"/>
              <w:right w:type="dxa" w:w="10"/>
            </w:tcMar>
            <w:vAlign w:val="bottom"/>
          </w:tcPr>
          <w:p w14:paraId="6C010000">
            <w:pPr>
              <w:widowControl w:val="0"/>
              <w:spacing w:after="0" w:line="240" w:lineRule="auto"/>
              <w:ind/>
              <w:rPr>
                <w:rFonts w:ascii="Times New Roman" w:hAnsi="Times New Roman"/>
              </w:rPr>
            </w:pPr>
            <w:r>
              <w:rPr>
                <w:rFonts w:ascii="Times New Roman" w:hAnsi="Times New Roman"/>
                <w:color w:val="000000"/>
                <w:u w:val="single"/>
              </w:rPr>
              <w:t>Наименование, марка, модель, характеристики</w:t>
            </w:r>
          </w:p>
        </w:tc>
        <w:tc>
          <w:tcPr>
            <w:tcW w:type="dxa" w:w="2467"/>
            <w:tcBorders>
              <w:top w:color="000000" w:sz="4" w:val="single"/>
              <w:left w:color="000000" w:sz="4" w:val="single"/>
            </w:tcBorders>
            <w:shd w:fill="FFFFFF" w:val="clear"/>
            <w:tcMar>
              <w:left w:type="dxa" w:w="10"/>
              <w:right w:type="dxa" w:w="10"/>
            </w:tcMar>
          </w:tcPr>
          <w:p w14:paraId="6D010000">
            <w:pPr>
              <w:widowControl w:val="0"/>
              <w:spacing w:after="0" w:line="240" w:lineRule="auto"/>
              <w:ind/>
              <w:rPr>
                <w:rFonts w:ascii="Times New Roman" w:hAnsi="Times New Roman"/>
              </w:rPr>
            </w:pPr>
            <w:r>
              <w:rPr>
                <w:rFonts w:ascii="Times New Roman" w:hAnsi="Times New Roman"/>
                <w:color w:val="000000"/>
                <w:u w:val="single"/>
              </w:rPr>
              <w:t>Количество</w:t>
            </w:r>
          </w:p>
        </w:tc>
        <w:tc>
          <w:tcPr>
            <w:tcW w:type="dxa" w:w="2410"/>
            <w:tcBorders>
              <w:top w:color="000000" w:sz="4" w:val="single"/>
              <w:left w:color="000000" w:sz="4" w:val="single"/>
              <w:right w:color="000000" w:sz="4" w:val="single"/>
            </w:tcBorders>
            <w:shd w:fill="FFFFFF" w:val="clear"/>
            <w:tcMar>
              <w:left w:type="dxa" w:w="10"/>
              <w:right w:type="dxa" w:w="10"/>
            </w:tcMar>
          </w:tcPr>
          <w:p w14:paraId="6E010000">
            <w:pPr>
              <w:widowControl w:val="0"/>
              <w:spacing w:after="0" w:line="240" w:lineRule="auto"/>
              <w:ind/>
              <w:rPr>
                <w:rFonts w:ascii="Times New Roman" w:hAnsi="Times New Roman"/>
              </w:rPr>
            </w:pPr>
            <w:r>
              <w:rPr>
                <w:rFonts w:ascii="Times New Roman" w:hAnsi="Times New Roman"/>
                <w:color w:val="000000"/>
                <w:u w:val="single"/>
              </w:rPr>
              <w:t>Состояние</w:t>
            </w:r>
          </w:p>
        </w:tc>
      </w:tr>
      <w:tr>
        <w:trPr>
          <w:trHeight w:hRule="exact" w:val="307"/>
        </w:trPr>
        <w:tc>
          <w:tcPr>
            <w:tcW w:type="dxa" w:w="701"/>
            <w:tcBorders>
              <w:top w:color="000000" w:sz="4" w:val="single"/>
              <w:left w:color="000000" w:sz="4" w:val="single"/>
              <w:bottom w:color="000000" w:sz="4" w:val="single"/>
            </w:tcBorders>
            <w:shd w:fill="FFFFFF" w:val="clear"/>
            <w:tcMar>
              <w:left w:type="dxa" w:w="10"/>
              <w:right w:type="dxa" w:w="10"/>
            </w:tcMar>
            <w:vAlign w:val="bottom"/>
          </w:tcPr>
          <w:p w14:paraId="6F010000">
            <w:pPr>
              <w:widowControl w:val="0"/>
              <w:spacing w:after="0" w:line="240" w:lineRule="auto"/>
              <w:ind w:right="180"/>
              <w:jc w:val="right"/>
              <w:rPr>
                <w:rFonts w:ascii="Times New Roman" w:hAnsi="Times New Roman"/>
              </w:rPr>
            </w:pPr>
            <w:r>
              <w:rPr>
                <w:rFonts w:ascii="Times New Roman" w:hAnsi="Times New Roman"/>
                <w:color w:val="000000"/>
                <w:u w:val="single"/>
              </w:rPr>
              <w:t>1</w:t>
            </w:r>
          </w:p>
        </w:tc>
        <w:tc>
          <w:tcPr>
            <w:tcW w:type="dxa" w:w="4003"/>
            <w:tcBorders>
              <w:top w:color="000000" w:sz="4" w:val="single"/>
              <w:left w:color="000000" w:sz="4" w:val="single"/>
              <w:bottom w:color="000000" w:sz="4" w:val="single"/>
            </w:tcBorders>
            <w:shd w:fill="FFFFFF" w:val="clear"/>
            <w:tcMar>
              <w:left w:type="dxa" w:w="10"/>
              <w:right w:type="dxa" w:w="10"/>
            </w:tcMar>
          </w:tcPr>
          <w:p w14:paraId="70010000">
            <w:pPr>
              <w:widowControl w:val="0"/>
              <w:spacing w:after="0" w:line="240" w:lineRule="auto"/>
              <w:ind/>
              <w:rPr>
                <w:rFonts w:ascii="Times New Roman" w:hAnsi="Times New Roman"/>
              </w:rPr>
            </w:pPr>
          </w:p>
        </w:tc>
        <w:tc>
          <w:tcPr>
            <w:tcW w:type="dxa" w:w="2467"/>
            <w:tcBorders>
              <w:top w:color="000000" w:sz="4" w:val="single"/>
              <w:left w:color="000000" w:sz="4" w:val="single"/>
              <w:bottom w:color="000000" w:sz="4" w:val="single"/>
            </w:tcBorders>
            <w:shd w:fill="FFFFFF" w:val="clear"/>
            <w:tcMar>
              <w:left w:type="dxa" w:w="10"/>
              <w:right w:type="dxa" w:w="10"/>
            </w:tcMar>
          </w:tcPr>
          <w:p w14:paraId="71010000">
            <w:pPr>
              <w:widowControl w:val="0"/>
              <w:spacing w:after="0" w:line="240" w:lineRule="auto"/>
              <w:ind/>
              <w:rPr>
                <w:rFonts w:ascii="Times New Roman" w:hAnsi="Times New Roman"/>
              </w:rPr>
            </w:pPr>
          </w:p>
        </w:tc>
        <w:tc>
          <w:tcPr>
            <w:tcW w:type="dxa" w:w="2410"/>
            <w:tcBorders>
              <w:top w:color="000000" w:sz="4" w:val="single"/>
              <w:left w:color="000000" w:sz="4" w:val="single"/>
              <w:bottom w:color="000000" w:sz="4" w:val="single"/>
              <w:right w:color="000000" w:sz="4" w:val="single"/>
            </w:tcBorders>
            <w:shd w:fill="FFFFFF" w:val="clear"/>
            <w:tcMar>
              <w:left w:type="dxa" w:w="10"/>
              <w:right w:type="dxa" w:w="10"/>
            </w:tcMar>
          </w:tcPr>
          <w:p w14:paraId="72010000">
            <w:pPr>
              <w:widowControl w:val="0"/>
              <w:spacing w:after="0" w:line="240" w:lineRule="auto"/>
              <w:ind/>
              <w:rPr>
                <w:rFonts w:ascii="Times New Roman" w:hAnsi="Times New Roman"/>
              </w:rPr>
            </w:pPr>
          </w:p>
        </w:tc>
      </w:tr>
    </w:tbl>
    <w:p w14:paraId="73010000">
      <w:pPr>
        <w:widowControl w:val="0"/>
        <w:spacing w:after="0" w:line="240" w:lineRule="auto"/>
        <w:ind/>
        <w:jc w:val="center"/>
        <w:rPr>
          <w:rFonts w:ascii="Times New Roman" w:hAnsi="Times New Roman"/>
        </w:rPr>
      </w:pPr>
    </w:p>
    <w:tbl>
      <w:tblPr>
        <w:tblStyle w:val="Style_2"/>
        <w:tblW w:type="auto" w:w="0"/>
        <w:tblLayout w:type="fixed"/>
      </w:tblPr>
      <w:tblGrid>
        <w:gridCol w:w="5070"/>
        <w:gridCol w:w="425"/>
        <w:gridCol w:w="4252"/>
        <w:gridCol w:w="992"/>
      </w:tblGrid>
      <w:tr>
        <w:tc>
          <w:tcPr>
            <w:tcW w:type="dxa" w:w="5495"/>
            <w:gridSpan w:val="2"/>
          </w:tcPr>
          <w:p w14:paraId="74010000">
            <w:pPr>
              <w:widowControl w:val="0"/>
              <w:spacing w:after="0" w:line="240" w:lineRule="auto"/>
              <w:ind/>
              <w:jc w:val="both"/>
              <w:rPr>
                <w:rFonts w:ascii="Times New Roman" w:hAnsi="Times New Roman"/>
              </w:rPr>
            </w:pPr>
            <w:r>
              <w:rPr>
                <w:rFonts w:ascii="Times New Roman" w:hAnsi="Times New Roman"/>
              </w:rPr>
              <w:t>Сдал:</w:t>
            </w:r>
          </w:p>
          <w:p w14:paraId="75010000">
            <w:pPr>
              <w:widowControl w:val="0"/>
              <w:spacing w:after="0" w:line="240" w:lineRule="auto"/>
              <w:ind/>
              <w:jc w:val="both"/>
              <w:rPr>
                <w:rFonts w:ascii="Times New Roman" w:hAnsi="Times New Roman"/>
              </w:rPr>
            </w:pPr>
          </w:p>
          <w:p w14:paraId="76010000">
            <w:pPr>
              <w:widowControl w:val="0"/>
              <w:spacing w:after="0" w:line="240" w:lineRule="auto"/>
              <w:ind/>
              <w:jc w:val="both"/>
              <w:rPr>
                <w:rFonts w:ascii="Times New Roman" w:hAnsi="Times New Roman"/>
              </w:rPr>
            </w:pPr>
            <w:r>
              <w:rPr>
                <w:rFonts w:ascii="Times New Roman" w:hAnsi="Times New Roman"/>
              </w:rPr>
              <w:t>Заказчик:</w:t>
            </w:r>
          </w:p>
          <w:p w14:paraId="77010000">
            <w:pPr>
              <w:widowControl w:val="0"/>
              <w:spacing w:after="0" w:line="240" w:lineRule="auto"/>
              <w:ind/>
              <w:jc w:val="both"/>
              <w:rPr>
                <w:rFonts w:ascii="Times New Roman" w:hAnsi="Times New Roman"/>
              </w:rPr>
            </w:pPr>
          </w:p>
          <w:p w14:paraId="78010000">
            <w:pPr>
              <w:widowControl w:val="0"/>
              <w:spacing w:after="0" w:line="240" w:lineRule="auto"/>
              <w:ind/>
              <w:jc w:val="both"/>
              <w:rPr>
                <w:rFonts w:ascii="Times New Roman" w:hAnsi="Times New Roman"/>
              </w:rPr>
            </w:pPr>
          </w:p>
        </w:tc>
        <w:tc>
          <w:tcPr>
            <w:tcW w:type="dxa" w:w="5244"/>
            <w:gridSpan w:val="2"/>
          </w:tcPr>
          <w:p w14:paraId="79010000">
            <w:pPr>
              <w:widowControl w:val="0"/>
              <w:spacing w:after="0" w:line="240" w:lineRule="auto"/>
              <w:ind/>
              <w:jc w:val="both"/>
              <w:rPr>
                <w:rFonts w:ascii="Times New Roman" w:hAnsi="Times New Roman"/>
              </w:rPr>
            </w:pPr>
            <w:r>
              <w:rPr>
                <w:rFonts w:ascii="Times New Roman" w:hAnsi="Times New Roman"/>
              </w:rPr>
              <w:t>Принял:</w:t>
            </w:r>
          </w:p>
          <w:p w14:paraId="7A010000">
            <w:pPr>
              <w:widowControl w:val="0"/>
              <w:spacing w:after="0" w:line="240" w:lineRule="auto"/>
              <w:ind/>
              <w:jc w:val="both"/>
              <w:rPr>
                <w:rFonts w:ascii="Times New Roman" w:hAnsi="Times New Roman"/>
              </w:rPr>
            </w:pPr>
          </w:p>
          <w:p w14:paraId="7B010000">
            <w:pPr>
              <w:widowControl w:val="0"/>
              <w:spacing w:after="0" w:line="240" w:lineRule="auto"/>
              <w:ind/>
              <w:jc w:val="both"/>
              <w:rPr>
                <w:rFonts w:ascii="Times New Roman" w:hAnsi="Times New Roman"/>
              </w:rPr>
            </w:pPr>
            <w:r>
              <w:rPr>
                <w:rFonts w:ascii="Times New Roman" w:hAnsi="Times New Roman"/>
              </w:rPr>
              <w:t>Исполнитель:</w:t>
            </w:r>
          </w:p>
        </w:tc>
      </w:tr>
      <w:tr>
        <w:tc>
          <w:tcPr>
            <w:tcW w:type="dxa" w:w="5070"/>
          </w:tcPr>
          <w:p w14:paraId="7C010000">
            <w:pPr>
              <w:widowControl w:val="0"/>
              <w:spacing w:after="0" w:line="240" w:lineRule="auto"/>
              <w:ind/>
              <w:jc w:val="both"/>
              <w:rPr>
                <w:rFonts w:ascii="Times New Roman" w:hAnsi="Times New Roman"/>
              </w:rPr>
            </w:pPr>
            <w:r>
              <w:rPr>
                <w:rFonts w:ascii="Times New Roman" w:hAnsi="Times New Roman"/>
              </w:rPr>
              <w:t>______________ /</w:t>
            </w:r>
            <w:r>
              <w:rPr>
                <w:rFonts w:ascii="Times New Roman" w:hAnsi="Times New Roman"/>
                <w:color w:val="000000"/>
              </w:rPr>
              <w:t xml:space="preserve"> </w:t>
            </w:r>
            <w:r>
              <w:rPr>
                <w:rFonts w:ascii="Times New Roman" w:hAnsi="Times New Roman"/>
              </w:rPr>
              <w:t>/</w:t>
            </w:r>
          </w:p>
          <w:p w14:paraId="7D010000">
            <w:pPr>
              <w:widowControl w:val="0"/>
              <w:spacing w:after="0" w:line="240" w:lineRule="auto"/>
              <w:ind/>
              <w:jc w:val="both"/>
              <w:rPr>
                <w:rFonts w:ascii="Times New Roman" w:hAnsi="Times New Roman"/>
              </w:rPr>
            </w:pPr>
            <w:r>
              <w:rPr>
                <w:rFonts w:ascii="Times New Roman" w:hAnsi="Times New Roman"/>
              </w:rPr>
              <w:t>М.П.</w:t>
            </w:r>
          </w:p>
        </w:tc>
        <w:tc>
          <w:tcPr>
            <w:tcW w:type="dxa" w:w="4677"/>
            <w:gridSpan w:val="2"/>
          </w:tcPr>
          <w:p w14:paraId="7E010000">
            <w:pPr>
              <w:widowControl w:val="0"/>
              <w:spacing w:after="0" w:line="240" w:lineRule="auto"/>
              <w:ind/>
              <w:jc w:val="both"/>
              <w:rPr>
                <w:rFonts w:ascii="Times New Roman" w:hAnsi="Times New Roman"/>
              </w:rPr>
            </w:pPr>
            <w:r>
              <w:rPr>
                <w:rFonts w:ascii="Times New Roman" w:hAnsi="Times New Roman"/>
              </w:rPr>
              <w:t>_______________ / /</w:t>
            </w:r>
          </w:p>
          <w:p w14:paraId="7F010000">
            <w:pPr>
              <w:widowControl w:val="0"/>
              <w:spacing w:after="0" w:line="240" w:lineRule="auto"/>
              <w:ind/>
              <w:jc w:val="both"/>
              <w:rPr>
                <w:rFonts w:ascii="Times New Roman" w:hAnsi="Times New Roman"/>
              </w:rPr>
            </w:pPr>
            <w:r>
              <w:rPr>
                <w:rFonts w:ascii="Times New Roman" w:hAnsi="Times New Roman"/>
              </w:rPr>
              <w:t>М.П.</w:t>
            </w:r>
          </w:p>
        </w:tc>
        <w:tc>
          <w:tcPr>
            <w:tcW w:type="dxa" w:w="992"/>
          </w:tcPr>
          <w:p/>
        </w:tc>
      </w:tr>
    </w:tbl>
    <w:p w14:paraId="80010000">
      <w:pPr>
        <w:widowControl w:val="0"/>
        <w:spacing w:after="0" w:line="240" w:lineRule="auto"/>
        <w:ind/>
        <w:rPr>
          <w:rFonts w:ascii="Times New Roman" w:hAnsi="Times New Roman"/>
        </w:rPr>
      </w:pPr>
    </w:p>
    <w:p w14:paraId="81010000">
      <w:pPr>
        <w:widowControl w:val="0"/>
        <w:spacing w:after="0" w:line="240" w:lineRule="auto"/>
        <w:ind/>
        <w:jc w:val="both"/>
        <w:rPr>
          <w:rFonts w:ascii="Times New Roman" w:hAnsi="Times New Roman"/>
          <w:b w:val="1"/>
        </w:rPr>
      </w:pPr>
    </w:p>
    <w:p w14:paraId="82010000">
      <w:pPr>
        <w:widowControl w:val="0"/>
        <w:spacing w:after="0" w:line="240" w:lineRule="auto"/>
        <w:ind w:firstLine="0" w:left="709"/>
        <w:jc w:val="right"/>
        <w:rPr>
          <w:rFonts w:ascii="Times New Roman" w:hAnsi="Times New Roman"/>
        </w:rPr>
      </w:pPr>
    </w:p>
    <w:p w14:paraId="83010000">
      <w:pPr>
        <w:widowControl w:val="0"/>
        <w:spacing w:after="0" w:line="240" w:lineRule="auto"/>
        <w:ind/>
        <w:rPr>
          <w:rFonts w:ascii="Times New Roman" w:hAnsi="Times New Roman"/>
        </w:rPr>
      </w:pPr>
    </w:p>
    <w:sectPr>
      <w:footerReference r:id="rId1" w:type="default"/>
      <w:pgSz w:h="16834" w:orient="portrait" w:w="11909"/>
      <w:pgMar w:bottom="1134" w:footer="0" w:gutter="0" w:header="0" w:left="851" w:right="567" w:top="1134"/>
      <w:titlePg/>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r>
        <w:separator/>
      </w:r>
    </w:p>
  </w:endnote>
  <w:endnote w:id="0" w:type="continuationSeparator">
    <w:p>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tabs>
        <w:tab w:leader="none" w:pos="4677" w:val="clear"/>
      </w:tabs>
      <w:ind/>
      <w:jc w:val="both"/>
    </w:pPr>
    <w:r>
      <w:drawing>
        <wp:inline>
          <wp:extent cx="1080000" cy="363600"/>
          <wp:effectExtent b="0" l="0" r="0" t="0"/>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1080000" cy="363600"/>
                  </a:xfrm>
                  <a:prstGeom prst="rect"/>
                </pic:spPr>
              </pic:pic>
            </a:graphicData>
          </a:graphic>
        </wp:inline>
      </w:drawing>
    </w:r>
    <w:r>
      <w:tab/>
    </w:r>
    <w:r>
      <w:fldChar w:fldCharType="begin"/>
    </w:r>
    <w:r>
      <w:instrText xml:space="preserve">PAGE </w:instrText>
    </w:r>
    <w:r>
      <w:fldChar w:fldCharType="separate"/>
    </w:r>
    <w:r>
      <w:t xml:space="preserve"> </w:t>
    </w:r>
    <w:r>
      <w:fldChar w:fldCharType="end"/>
    </w:r>
  </w:p>
  <w:p w14:paraId="02000000"/>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84010000">
      <w:pPr>
        <w:pStyle w:val="Style_20"/>
      </w:pPr>
      <w:r>
        <w:rPr>
          <w:vertAlign w:val="superscript"/>
        </w:rPr>
        <w:footnoteRef/>
      </w:r>
      <w:r>
        <w:t xml:space="preserve"> </w:t>
      </w:r>
      <w:r>
        <w:rPr>
          <w:sz w:val="16"/>
        </w:rPr>
        <w:t>Либо иная ставка в соответствии с НК РФ (в т.ч. ст. 149 НК РФ).</w:t>
      </w:r>
    </w:p>
  </w:footnote>
  <w:footnote w:id="2">
    <w:p w14:paraId="85010000">
      <w:pPr>
        <w:pStyle w:val="Style_31"/>
        <w:spacing w:line="228" w:lineRule="auto"/>
        <w:ind/>
        <w:jc w:val="both"/>
        <w:rPr>
          <w:rFonts w:ascii="Times New Roman" w:hAnsi="Times New Roman"/>
        </w:rPr>
      </w:pPr>
      <w:r>
        <w:rPr>
          <w:rFonts w:ascii="Times New Roman" w:hAnsi="Times New Roman"/>
          <w:vertAlign w:val="superscript"/>
        </w:rPr>
        <w:footnoteRef/>
      </w:r>
      <w:r>
        <w:rPr>
          <w:rFonts w:ascii="Times New Roman" w:hAnsi="Times New Roman"/>
        </w:rPr>
        <w:t xml:space="preserve"> В том числе, при необходимости указывается перечень услуг, оказанных соисполнителями по </w:t>
      </w:r>
      <w:r>
        <w:rPr>
          <w:rFonts w:ascii="Times New Roman" w:hAnsi="Times New Roman"/>
        </w:rPr>
        <w:t>Договору</w:t>
      </w:r>
      <w:r>
        <w:rPr>
          <w:rFonts w:ascii="Times New Roman" w:hAnsi="Times New Roman"/>
        </w:rPr>
        <w:t>, и их стоимость.</w:t>
      </w:r>
    </w:p>
    <w:p w14:paraId="86010000">
      <w:pPr>
        <w:pStyle w:val="Style_31"/>
        <w:spacing w:line="228" w:lineRule="auto"/>
        <w:ind/>
        <w:jc w:val="both"/>
      </w:pPr>
    </w:p>
  </w:footnote>
</w:footnote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900"/>
      </w:pPr>
    </w:lvl>
    <w:lvl w:ilvl="1">
      <w:start w:val="1"/>
      <w:numFmt w:val="lowerLetter"/>
      <w:lvlText w:val="%2."/>
      <w:lvlJc w:val="left"/>
      <w:pPr>
        <w:ind w:hanging="360" w:left="1620"/>
      </w:pPr>
    </w:lvl>
    <w:lvl w:ilvl="2">
      <w:start w:val="1"/>
      <w:numFmt w:val="lowerRoman"/>
      <w:lvlText w:val="%3."/>
      <w:lvlJc w:val="right"/>
      <w:pPr>
        <w:ind w:hanging="180" w:left="2340"/>
      </w:pPr>
    </w:lvl>
    <w:lvl w:ilvl="3">
      <w:start w:val="1"/>
      <w:numFmt w:val="decimal"/>
      <w:lvlText w:val="%4."/>
      <w:lvlJc w:val="left"/>
      <w:pPr>
        <w:ind w:hanging="360" w:left="3060"/>
      </w:pPr>
    </w:lvl>
    <w:lvl w:ilvl="4">
      <w:start w:val="1"/>
      <w:numFmt w:val="lowerLetter"/>
      <w:lvlText w:val="%5."/>
      <w:lvlJc w:val="left"/>
      <w:pPr>
        <w:ind w:hanging="360" w:left="3780"/>
      </w:pPr>
    </w:lvl>
    <w:lvl w:ilvl="5">
      <w:start w:val="1"/>
      <w:numFmt w:val="lowerRoman"/>
      <w:lvlText w:val="%6."/>
      <w:lvlJc w:val="right"/>
      <w:pPr>
        <w:ind w:hanging="180" w:left="4500"/>
      </w:pPr>
    </w:lvl>
    <w:lvl w:ilvl="6">
      <w:start w:val="1"/>
      <w:numFmt w:val="decimal"/>
      <w:lvlText w:val="%7."/>
      <w:lvlJc w:val="left"/>
      <w:pPr>
        <w:ind w:hanging="360" w:left="5220"/>
      </w:pPr>
    </w:lvl>
    <w:lvl w:ilvl="7">
      <w:start w:val="1"/>
      <w:numFmt w:val="lowerLetter"/>
      <w:lvlText w:val="%8."/>
      <w:lvlJc w:val="left"/>
      <w:pPr>
        <w:ind w:hanging="360" w:left="5940"/>
      </w:pPr>
    </w:lvl>
    <w:lvl w:ilvl="8">
      <w:start w:val="1"/>
      <w:numFmt w:val="lowerRoman"/>
      <w:lvlText w:val="%9."/>
      <w:lvlJc w:val="right"/>
      <w:pPr>
        <w:ind w:hanging="180" w:left="666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5" w:type="paragraph">
    <w:name w:val="toc 2"/>
    <w:next w:val="Style_4"/>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4"/>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3" w:type="paragraph">
    <w:name w:val="Header2-numbered"/>
    <w:basedOn w:val="Style_7"/>
    <w:link w:val="Style_3_ch"/>
    <w:pPr>
      <w:spacing w:before="0" w:line="240" w:lineRule="auto"/>
      <w:ind/>
      <w:jc w:val="center"/>
    </w:pPr>
    <w:rPr>
      <w:rFonts w:ascii="Times New Roman" w:hAnsi="Times New Roman"/>
      <w:b w:val="1"/>
      <w:caps w:val="1"/>
      <w:color w:val="000000"/>
      <w:sz w:val="22"/>
    </w:rPr>
  </w:style>
  <w:style w:styleId="Style_3_ch" w:type="character">
    <w:name w:val="Header2-numbered"/>
    <w:basedOn w:val="Style_7_ch"/>
    <w:link w:val="Style_3"/>
    <w:rPr>
      <w:rFonts w:ascii="Times New Roman" w:hAnsi="Times New Roman"/>
      <w:b w:val="1"/>
      <w:caps w:val="1"/>
      <w:color w:val="000000"/>
      <w:sz w:val="22"/>
    </w:rPr>
  </w:style>
  <w:style w:styleId="Style_8" w:type="paragraph">
    <w:name w:val="toc 6"/>
    <w:next w:val="Style_4"/>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4"/>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page number"/>
    <w:link w:val="Style_10_ch"/>
  </w:style>
  <w:style w:styleId="Style_10_ch" w:type="character">
    <w:name w:val="page number"/>
    <w:link w:val="Style_10"/>
  </w:style>
  <w:style w:styleId="Style_11" w:type="paragraph">
    <w:name w:val="Endnote"/>
    <w:link w:val="Style_11_ch"/>
    <w:pPr>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next w:val="Style_4"/>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Unresolved Mention"/>
    <w:basedOn w:val="Style_14"/>
    <w:link w:val="Style_13_ch"/>
    <w:rPr>
      <w:color w:val="605E5C"/>
      <w:shd w:fill="E1DFDD" w:val="clear"/>
    </w:rPr>
  </w:style>
  <w:style w:styleId="Style_13_ch" w:type="character">
    <w:name w:val="Unresolved Mention"/>
    <w:basedOn w:val="Style_14_ch"/>
    <w:link w:val="Style_13"/>
    <w:rPr>
      <w:color w:val="605E5C"/>
      <w:shd w:fill="E1DFDD" w:val="clear"/>
    </w:rPr>
  </w:style>
  <w:style w:styleId="Style_15" w:type="paragraph">
    <w:name w:val="Balloon Text"/>
    <w:basedOn w:val="Style_4"/>
    <w:link w:val="Style_15_ch"/>
    <w:pPr>
      <w:spacing w:after="0" w:line="240" w:lineRule="auto"/>
      <w:ind/>
    </w:pPr>
    <w:rPr>
      <w:rFonts w:ascii="Segoe UI" w:hAnsi="Segoe UI"/>
      <w:sz w:val="18"/>
    </w:rPr>
  </w:style>
  <w:style w:styleId="Style_15_ch" w:type="character">
    <w:name w:val="Balloon Text"/>
    <w:basedOn w:val="Style_4_ch"/>
    <w:link w:val="Style_15"/>
    <w:rPr>
      <w:rFonts w:ascii="Segoe UI" w:hAnsi="Segoe UI"/>
      <w:sz w:val="18"/>
    </w:rPr>
  </w:style>
  <w:style w:styleId="Style_16" w:type="paragraph">
    <w:name w:val="toc 3"/>
    <w:next w:val="Style_4"/>
    <w:link w:val="Style_16_ch"/>
    <w:uiPriority w:val="39"/>
    <w:pPr>
      <w:ind w:firstLine="0" w:left="400"/>
      <w:jc w:val="left"/>
    </w:pPr>
    <w:rPr>
      <w:rFonts w:ascii="XO Thames" w:hAnsi="XO Thames"/>
      <w:sz w:val="28"/>
    </w:rPr>
  </w:style>
  <w:style w:styleId="Style_16_ch" w:type="character">
    <w:name w:val="toc 3"/>
    <w:link w:val="Style_16"/>
    <w:rPr>
      <w:rFonts w:ascii="XO Thames" w:hAnsi="XO Thames"/>
      <w:sz w:val="28"/>
    </w:rPr>
  </w:style>
  <w:style w:styleId="Style_17" w:type="paragraph">
    <w:name w:val="heading 5"/>
    <w:next w:val="Style_4"/>
    <w:link w:val="Style_17_ch"/>
    <w:uiPriority w:val="9"/>
    <w:qFormat/>
    <w:pPr>
      <w:spacing w:after="120" w:before="120"/>
      <w:ind/>
      <w:jc w:val="both"/>
      <w:outlineLvl w:val="4"/>
    </w:pPr>
    <w:rPr>
      <w:rFonts w:ascii="XO Thames" w:hAnsi="XO Thames"/>
      <w:b w:val="1"/>
      <w:sz w:val="22"/>
    </w:rPr>
  </w:style>
  <w:style w:styleId="Style_17_ch" w:type="character">
    <w:name w:val="heading 5"/>
    <w:link w:val="Style_17"/>
    <w:rPr>
      <w:rFonts w:ascii="XO Thames" w:hAnsi="XO Thames"/>
      <w:b w:val="1"/>
      <w:sz w:val="22"/>
    </w:rPr>
  </w:style>
  <w:style w:styleId="Style_7" w:type="paragraph">
    <w:name w:val="heading 1"/>
    <w:basedOn w:val="Style_4"/>
    <w:next w:val="Style_4"/>
    <w:link w:val="Style_7_ch"/>
    <w:uiPriority w:val="9"/>
    <w:qFormat/>
    <w:pPr>
      <w:keepNext w:val="1"/>
      <w:keepLines w:val="1"/>
      <w:spacing w:after="0" w:before="240"/>
      <w:ind/>
      <w:outlineLvl w:val="0"/>
    </w:pPr>
    <w:rPr>
      <w:rFonts w:asciiTheme="majorAscii" w:hAnsiTheme="majorHAnsi"/>
      <w:color w:themeColor="accent1" w:themeShade="BF" w:val="2F5496"/>
      <w:sz w:val="32"/>
    </w:rPr>
  </w:style>
  <w:style w:styleId="Style_7_ch" w:type="character">
    <w:name w:val="heading 1"/>
    <w:basedOn w:val="Style_4_ch"/>
    <w:link w:val="Style_7"/>
    <w:rPr>
      <w:rFonts w:asciiTheme="majorAscii" w:hAnsiTheme="majorHAnsi"/>
      <w:color w:themeColor="accent1" w:themeShade="BF" w:val="2F5496"/>
      <w:sz w:val="32"/>
    </w:rPr>
  </w:style>
  <w:style w:styleId="Style_18" w:type="paragraph">
    <w:name w:val="header"/>
    <w:basedOn w:val="Style_4"/>
    <w:link w:val="Style_18_ch"/>
    <w:pPr>
      <w:tabs>
        <w:tab w:leader="none" w:pos="4677" w:val="center"/>
        <w:tab w:leader="none" w:pos="9355" w:val="right"/>
      </w:tabs>
      <w:spacing w:after="0" w:line="240" w:lineRule="auto"/>
      <w:ind/>
    </w:pPr>
  </w:style>
  <w:style w:styleId="Style_18_ch" w:type="character">
    <w:name w:val="header"/>
    <w:basedOn w:val="Style_4_ch"/>
    <w:link w:val="Style_18"/>
  </w:style>
  <w:style w:styleId="Style_19" w:type="paragraph">
    <w:name w:val="Hyperlink"/>
    <w:basedOn w:val="Style_14"/>
    <w:link w:val="Style_19_ch"/>
    <w:rPr>
      <w:color w:themeColor="hyperlink" w:val="0563C1"/>
      <w:u w:val="single"/>
    </w:rPr>
  </w:style>
  <w:style w:styleId="Style_19_ch" w:type="character">
    <w:name w:val="Hyperlink"/>
    <w:basedOn w:val="Style_14_ch"/>
    <w:link w:val="Style_19"/>
    <w:rPr>
      <w:color w:themeColor="hyperlink" w:val="0563C1"/>
      <w:u w:val="single"/>
    </w:rPr>
  </w:style>
  <w:style w:styleId="Style_20" w:type="paragraph">
    <w:name w:val="Footnote"/>
    <w:basedOn w:val="Style_4"/>
    <w:link w:val="Style_20_ch"/>
    <w:pPr>
      <w:spacing w:after="0" w:line="240" w:lineRule="auto"/>
      <w:ind/>
    </w:pPr>
    <w:rPr>
      <w:sz w:val="20"/>
    </w:rPr>
  </w:style>
  <w:style w:styleId="Style_20_ch" w:type="character">
    <w:name w:val="Footnote"/>
    <w:basedOn w:val="Style_4_ch"/>
    <w:link w:val="Style_20"/>
    <w:rPr>
      <w:sz w:val="20"/>
    </w:rPr>
  </w:style>
  <w:style w:styleId="Style_14" w:type="paragraph">
    <w:name w:val="Default Paragraph Font"/>
    <w:link w:val="Style_14_ch"/>
  </w:style>
  <w:style w:styleId="Style_14_ch" w:type="character">
    <w:name w:val="Default Paragraph Font"/>
    <w:link w:val="Style_14"/>
  </w:style>
  <w:style w:styleId="Style_21" w:type="paragraph">
    <w:name w:val="toc 1"/>
    <w:next w:val="Style_4"/>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8"/>
    </w:rPr>
  </w:style>
  <w:style w:styleId="Style_22_ch" w:type="character">
    <w:name w:val="Header and Footer"/>
    <w:link w:val="Style_22"/>
    <w:rPr>
      <w:rFonts w:ascii="XO Thames" w:hAnsi="XO Thames"/>
      <w:sz w:val="28"/>
    </w:rPr>
  </w:style>
  <w:style w:styleId="Style_23" w:type="paragraph">
    <w:name w:val="List Paragraph"/>
    <w:basedOn w:val="Style_4"/>
    <w:link w:val="Style_23_ch"/>
    <w:pPr>
      <w:ind w:firstLine="0" w:left="720"/>
      <w:contextualSpacing w:val="1"/>
    </w:pPr>
  </w:style>
  <w:style w:styleId="Style_23_ch" w:type="character">
    <w:name w:val="List Paragraph"/>
    <w:basedOn w:val="Style_4_ch"/>
    <w:link w:val="Style_23"/>
  </w:style>
  <w:style w:styleId="Style_24" w:type="paragraph">
    <w:name w:val="toc 9"/>
    <w:next w:val="Style_4"/>
    <w:link w:val="Style_24_ch"/>
    <w:uiPriority w:val="39"/>
    <w:pPr>
      <w:ind w:firstLine="0" w:left="1600"/>
      <w:jc w:val="left"/>
    </w:pPr>
    <w:rPr>
      <w:rFonts w:ascii="XO Thames" w:hAnsi="XO Thames"/>
      <w:sz w:val="28"/>
    </w:rPr>
  </w:style>
  <w:style w:styleId="Style_24_ch" w:type="character">
    <w:name w:val="toc 9"/>
    <w:link w:val="Style_24"/>
    <w:rPr>
      <w:rFonts w:ascii="XO Thames" w:hAnsi="XO Thames"/>
      <w:sz w:val="28"/>
    </w:rPr>
  </w:style>
  <w:style w:styleId="Style_25" w:type="paragraph">
    <w:name w:val="toc 8"/>
    <w:next w:val="Style_4"/>
    <w:link w:val="Style_25_ch"/>
    <w:uiPriority w:val="39"/>
    <w:pPr>
      <w:ind w:firstLine="0" w:left="1400"/>
      <w:jc w:val="left"/>
    </w:pPr>
    <w:rPr>
      <w:rFonts w:ascii="XO Thames" w:hAnsi="XO Thames"/>
      <w:sz w:val="28"/>
    </w:rPr>
  </w:style>
  <w:style w:styleId="Style_25_ch" w:type="character">
    <w:name w:val="toc 8"/>
    <w:link w:val="Style_25"/>
    <w:rPr>
      <w:rFonts w:ascii="XO Thames" w:hAnsi="XO Thames"/>
      <w:sz w:val="28"/>
    </w:rPr>
  </w:style>
  <w:style w:styleId="Style_1" w:type="paragraph">
    <w:name w:val="footer"/>
    <w:basedOn w:val="Style_4"/>
    <w:link w:val="Style_1_ch"/>
    <w:pPr>
      <w:tabs>
        <w:tab w:leader="none" w:pos="4677" w:val="center"/>
        <w:tab w:leader="none" w:pos="9355" w:val="right"/>
      </w:tabs>
      <w:spacing w:after="0" w:line="240" w:lineRule="auto"/>
      <w:ind/>
    </w:pPr>
  </w:style>
  <w:style w:styleId="Style_1_ch" w:type="character">
    <w:name w:val="footer"/>
    <w:basedOn w:val="Style_4_ch"/>
    <w:link w:val="Style_1"/>
  </w:style>
  <w:style w:styleId="Style_26" w:type="paragraph">
    <w:name w:val="toc 5"/>
    <w:next w:val="Style_4"/>
    <w:link w:val="Style_26_ch"/>
    <w:uiPriority w:val="39"/>
    <w:pPr>
      <w:ind w:firstLine="0" w:left="800"/>
      <w:jc w:val="left"/>
    </w:pPr>
    <w:rPr>
      <w:rFonts w:ascii="XO Thames" w:hAnsi="XO Thames"/>
      <w:sz w:val="28"/>
    </w:rPr>
  </w:style>
  <w:style w:styleId="Style_26_ch" w:type="character">
    <w:name w:val="toc 5"/>
    <w:link w:val="Style_26"/>
    <w:rPr>
      <w:rFonts w:ascii="XO Thames" w:hAnsi="XO Thames"/>
      <w:sz w:val="28"/>
    </w:rPr>
  </w:style>
  <w:style w:styleId="Style_27" w:type="paragraph">
    <w:name w:val="Subtitle"/>
    <w:next w:val="Style_4"/>
    <w:link w:val="Style_27_ch"/>
    <w:uiPriority w:val="11"/>
    <w:qFormat/>
    <w:pPr>
      <w:ind/>
      <w:jc w:val="both"/>
    </w:pPr>
    <w:rPr>
      <w:rFonts w:ascii="XO Thames" w:hAnsi="XO Thames"/>
      <w:i w:val="1"/>
      <w:sz w:val="24"/>
    </w:rPr>
  </w:style>
  <w:style w:styleId="Style_27_ch" w:type="character">
    <w:name w:val="Subtitle"/>
    <w:link w:val="Style_27"/>
    <w:rPr>
      <w:rFonts w:ascii="XO Thames" w:hAnsi="XO Thames"/>
      <w:i w:val="1"/>
      <w:sz w:val="24"/>
    </w:rPr>
  </w:style>
  <w:style w:styleId="Style_28" w:type="paragraph">
    <w:name w:val="Title"/>
    <w:next w:val="Style_4"/>
    <w:link w:val="Style_28_ch"/>
    <w:uiPriority w:val="10"/>
    <w:qFormat/>
    <w:pPr>
      <w:spacing w:after="567" w:before="567"/>
      <w:ind/>
      <w:jc w:val="center"/>
    </w:pPr>
    <w:rPr>
      <w:rFonts w:ascii="XO Thames" w:hAnsi="XO Thames"/>
      <w:b w:val="1"/>
      <w:caps w:val="1"/>
      <w:sz w:val="40"/>
    </w:rPr>
  </w:style>
  <w:style w:styleId="Style_28_ch" w:type="character">
    <w:name w:val="Title"/>
    <w:link w:val="Style_28"/>
    <w:rPr>
      <w:rFonts w:ascii="XO Thames" w:hAnsi="XO Thames"/>
      <w:b w:val="1"/>
      <w:caps w:val="1"/>
      <w:sz w:val="40"/>
    </w:rPr>
  </w:style>
  <w:style w:styleId="Style_29" w:type="paragraph">
    <w:name w:val="heading 4"/>
    <w:next w:val="Style_4"/>
    <w:link w:val="Style_29_ch"/>
    <w:uiPriority w:val="9"/>
    <w:qFormat/>
    <w:pPr>
      <w:spacing w:after="120" w:before="120"/>
      <w:ind/>
      <w:jc w:val="both"/>
      <w:outlineLvl w:val="3"/>
    </w:pPr>
    <w:rPr>
      <w:rFonts w:ascii="XO Thames" w:hAnsi="XO Thames"/>
      <w:b w:val="1"/>
      <w:sz w:val="24"/>
    </w:rPr>
  </w:style>
  <w:style w:styleId="Style_29_ch" w:type="character">
    <w:name w:val="heading 4"/>
    <w:link w:val="Style_29"/>
    <w:rPr>
      <w:rFonts w:ascii="XO Thames" w:hAnsi="XO Thames"/>
      <w:b w:val="1"/>
      <w:sz w:val="24"/>
    </w:rPr>
  </w:style>
  <w:style w:styleId="Style_30" w:type="paragraph">
    <w:name w:val="footnote reference"/>
    <w:link w:val="Style_30_ch"/>
    <w:rPr>
      <w:vertAlign w:val="superscript"/>
    </w:rPr>
  </w:style>
  <w:style w:styleId="Style_30_ch" w:type="character">
    <w:name w:val="footnote reference"/>
    <w:link w:val="Style_30"/>
    <w:rPr>
      <w:vertAlign w:val="superscript"/>
    </w:rPr>
  </w:style>
  <w:style w:styleId="Style_31" w:type="paragraph">
    <w:name w:val="ConsPlusNonformat"/>
    <w:link w:val="Style_31_ch"/>
    <w:pPr>
      <w:widowControl w:val="0"/>
      <w:spacing w:after="0" w:line="240" w:lineRule="auto"/>
      <w:ind/>
    </w:pPr>
    <w:rPr>
      <w:rFonts w:ascii="Courier New" w:hAnsi="Courier New"/>
      <w:color w:val="00000A"/>
    </w:rPr>
  </w:style>
  <w:style w:styleId="Style_31_ch" w:type="character">
    <w:name w:val="ConsPlusNonformat"/>
    <w:link w:val="Style_31"/>
    <w:rPr>
      <w:rFonts w:ascii="Courier New" w:hAnsi="Courier New"/>
      <w:color w:val="00000A"/>
    </w:rPr>
  </w:style>
  <w:style w:styleId="Style_32" w:type="paragraph">
    <w:name w:val="heading 2"/>
    <w:next w:val="Style_4"/>
    <w:link w:val="Style_32_ch"/>
    <w:uiPriority w:val="9"/>
    <w:qFormat/>
    <w:pPr>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styleId="Style_33" w:type="table">
    <w:name w:val="Table Grid"/>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2" w:type="table">
    <w:name w:val="Normal Table"/>
    <w:tblPr>
      <w:tblInd w:type="dxa" w:w="0"/>
      <w:tblCellMar>
        <w:top w:type="dxa" w:w="0"/>
        <w:left w:type="dxa" w:w="108"/>
        <w:bottom w:type="dxa" w:w="0"/>
        <w:right w:type="dxa" w:w="108"/>
      </w:tblCellMar>
    </w:tblPr>
  </w:style>
  <w:style w:styleId="Style_34" w:type="table">
    <w:name w:val="Сетка таблицы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footer1.xml" Type="http://schemas.openxmlformats.org/officeDocument/2006/relationships/footer"/>
  <Relationship Id="rId10" Target="numbering.xml" Type="http://schemas.openxmlformats.org/officeDocument/2006/relationships/numbering"/>
  <Relationship Id="rId2" Target="fontTable.xml" Type="http://schemas.openxmlformats.org/officeDocument/2006/relationships/fontTable"/>
  <Relationship Id="rId3" Target="settings.xml" Type="http://schemas.openxmlformats.org/officeDocument/2006/relationships/settings"/>
  <Relationship Id="rId8" Target="footnotes.xml" Type="http://schemas.openxmlformats.org/officeDocument/2006/relationships/footnotes"/>
  <Relationship Id="rId4" Target="styles.xml" Type="http://schemas.openxmlformats.org/officeDocument/2006/relationships/styles"/>
  <Relationship Id="rId9" Target="endnotes.xml" Type="http://schemas.openxmlformats.org/officeDocument/2006/relationships/endnotes"/>
  <Relationship Id="rId7" Target="theme/theme1.xml" Type="http://schemas.openxmlformats.org/officeDocument/2006/relationships/theme"/>
  <Relationship Id="rId5" Target="stylesWithEffects.xml" Type="http://schemas.microsoft.com/office/2007/relationships/stylesWithEffects"/>
</Relationships>

</file>

<file path=word/_rels/footer1.xml.rels><?xml version="1.0" encoding="UTF-8" standalone="no" ?>
<Relationships xmlns="http://schemas.openxmlformats.org/package/2006/relationships">
  <Relationship Id="rId1" Target="media/1.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2026-11-03T04:51:12Z</dcterms:modified>
</cp:coreProperties>
</file>