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Приложение № 1 к договору</w:t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ВЕДОМОСТЬ ОБЪЕМА РАБОТ</w:t>
      </w:r>
    </w:p>
    <w:p w:rsidR="00000000" w:rsidDel="00000000" w:rsidP="00000000" w:rsidRDefault="00000000" w:rsidRPr="00000000" w14:paraId="00000003">
      <w:pPr>
        <w:spacing w:after="2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Объект: бак хранения коагулянта в помещении коагулянтной в фильтрационной станции, находящейся в доме № 58 в дер. Рикасиха.</w:t>
      </w:r>
    </w:p>
    <w:p w:rsidR="00000000" w:rsidDel="00000000" w:rsidP="00000000" w:rsidRDefault="00000000" w:rsidRPr="00000000" w14:paraId="00000004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5.0" w:type="dxa"/>
        <w:jc w:val="left"/>
        <w:tblBorders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0"/>
        <w:gridCol w:w="6510"/>
        <w:gridCol w:w="615"/>
        <w:gridCol w:w="840"/>
        <w:tblGridChange w:id="0">
          <w:tblGrid>
            <w:gridCol w:w="900"/>
            <w:gridCol w:w="6510"/>
            <w:gridCol w:w="615"/>
            <w:gridCol w:w="84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 п/п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Наименование работ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Ед.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изм.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Кол-во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КАПИТАЛЬНЫЙ РЕМОНТ ТЕХНОЛОГИЧЕСКОГО ОБОРУДОВАНИЯ ОЧИСТНОЙ СТАНЦИИ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БАКИ ХРАНЕНИЯ КОАГУЛЯНТА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Подготовка поверхности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Установка и разборка наружных инвентарных лесов высотой до 4 м: трубчатых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Пробивка в бетонных конструкциях стен борозд площадью сечения: до 20 см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Гидроструйная очистка: бетонных поверхностей стен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68,64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Гидроструйная очистка: металлических поверхностей (арматуры)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Выравнивание поверхности стен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Установка закладных деталей весом: до 4 кг (установка закладных деталей на анкеры для установки сетки сварной из оцинкованной проволоки 25х25х1,8 мм)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0,08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Установка арматуры (сетка сварная из оцинкованной проволоки 25х25х1,8 мм). Стены и дно резервуара.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0,1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Приготовление однокомпонентных составов серии MASTERSEAL: вручную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2,06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jc w:val="both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Нанесение на стены резервуара тиксотропных составов серии MasterEmaco S 488 (EMACO S88C) вручную в один слой, толщина слоя 30 мм, на поверхности бетонных и железобетонных конструкций: вертикальные. Материал MasterEmaco S 488 (EMACO S88C) тиксотропного типа. Расход 60 кг на 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68,64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Нанесение грунтового слоя MasterSeal P 385 на стены бака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Приготовление двухкомпонентных составов серии MASTERSEAL: вручную.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0,07</w:t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Выравнивание поверхности бетонных и железобетонных конструкций составами серии MasterSeal P 385 в один слой, толщина слоя 1 мм: вертикальной. Стены резервуара. Материал MasterSeal P 385 компонент А, компонент B, компонент C. Расход 2 кг на м2. Поставляется комплектом по 25 кг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68,64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Нанесение покрытия MasterSeal M 790 на стены бака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Приготовление трехкомпонентных составов серии MASTERSEAL: вручную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0,14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Гидроизоляция поверхности бетонных и железобетонных конструкций в два слоя защитными покрытиями серии MasterSeal M 790: вертикальной. Стены резервуара. Материал MasterSeal M 790 компонент А, компонент В. Расход 0,8 кг на 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Поставляется комплекта по 5 кг.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68,64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Выравнивание поверхности на дне бака бетоном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Разборка покрытий и оснований: цементно-бетонных толщиной до 100 мм (уклонообразующий слой на днище баков)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1,78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Установка арматуры (Сетка сварная ВР I 100х100х5 мм). Дно резервуара.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0,05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Устройство бетонной подготовки толщиной 100 мм. Бетон В20. Крупность заполнитель 10 мм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1,78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Выравнивание поверхности дна бака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Установка закладных деталей весом: до 4 кг (Установка закладных деталей на анкеры для установки сетки сварной 25х25х1,8 мм)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0,03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Установка арматуры (Сетка сварная из оцинкованной проволоки 25х25х1,8 мм)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0,25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Приготовление однокомпонентных составов серии MASTERSEAL: вручную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1,07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jc w:val="both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Нанесение на дно резервуара тиксотропных составов серии MasterEmaco S 488 (EMACO S88C) вручную в один слой, толщина слоя 30 мм, на поверхности бетонных и железобетонных конструкций: горизонтальные. Материал MasterEmaco S 488 (EMACO S88C) тиксотропного типа. Расход 60 кг на 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35,56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Нанесение грунтового слоя MasterSeal P 385 на дно бака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Приготовление двухкомпонентных составов серии MASTERSEAL: вручную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0,04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Выравнивание поверхности бетонных и железобетонных конструкций составами серии MasterSeal P 385 в один слой, толщина слоя 1 мм: вертикальной. Дно резервуара. Материал MasterSeal P 385 компонент А, компонент B, компонент C. Расход 2 кг на 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Поставляется комплекта по 25 кг.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35,56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Нанесение покрытия MasterSeal M 790 на дно бака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Приготовление трехкомпонентных составов серии MASTERSEAL: вручную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0,07</w:t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Гидроизоляция поверхности бетонных и железобетонных конструкций в два слоя защитными покрытиями серии MasterSeal M 790: горизонтальной. Дно резервуара. Материал MasterSeal M 790 компонент А, компонент В. Расход 0,8 кг на м2. Поставляется комплекта по 5 кг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35,56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Замена системы подачи воздуха (барботирования)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Замена воздухораспределительной гребенки Ду 150</w:t>
            </w:r>
          </w:p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(гребенка из трубы Ду 150 l=4500 с 7 перфорированными отростками Ду 50 l=3100)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Замена трубопровода Ду 150</w:t>
            </w:r>
          </w:p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(трубы стальные бесшовные горячекатаные 159x4,5 ГОСТ 8732-58)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м.п.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12,0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Замена задвижки Ду 150 с выдвижным шпинделем Ру 10 кг/см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30ч6бр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Замена трубопровода Ду 100</w:t>
            </w:r>
          </w:p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(трубы стальные водогазопроводные обык. ГОСТ 3262-62)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м.п.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Замена задвижки Ду 100 с выдвижным шпинделем Ру 10 кг/см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30ч6бр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heading=h.mb6e2yq3i84c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Замена сточного трубопровода</w:t>
              <w:tab/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tabs>
                <w:tab w:val="left" w:leader="none" w:pos="148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Замена патрубка Ду 150</w:t>
            </w:r>
          </w:p>
          <w:p w:rsidR="00000000" w:rsidDel="00000000" w:rsidP="00000000" w:rsidRDefault="00000000" w:rsidRPr="00000000" w14:paraId="000000AF">
            <w:pPr>
              <w:tabs>
                <w:tab w:val="left" w:leader="none" w:pos="1488"/>
              </w:tabs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(патрубок из нержавеющей стали Ду 150 с ребром L=455мм ГОСТ 9941-62)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tabs>
                <w:tab w:val="left" w:leader="none" w:pos="148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Замена запорной арматуры</w:t>
            </w:r>
          </w:p>
          <w:p w:rsidR="00000000" w:rsidDel="00000000" w:rsidP="00000000" w:rsidRDefault="00000000" w:rsidRPr="00000000" w14:paraId="000000B4">
            <w:pPr>
              <w:tabs>
                <w:tab w:val="left" w:leader="none" w:pos="148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(Вентиль гумир. запорный фланцевый Ду 150 15ч63ч)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Устройство колосниковой деревянной решетки</w:t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(материал ель сосна воздушно сухая)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8,77</w:t>
            </w:r>
          </w:p>
        </w:tc>
      </w:tr>
    </w:tbl>
    <w:p w:rsidR="00000000" w:rsidDel="00000000" w:rsidP="00000000" w:rsidRDefault="00000000" w:rsidRPr="00000000" w14:paraId="000000BC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B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Управляющий ООО “ГИДРОН”                                                                                      Р.С. Устинов</w:t>
      </w:r>
    </w:p>
    <w:p w:rsidR="00000000" w:rsidDel="00000000" w:rsidP="00000000" w:rsidRDefault="00000000" w:rsidRPr="00000000" w14:paraId="000000BE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(Подрядчик)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C0">
      <w:pPr>
        <w:rPr/>
      </w:pPr>
      <w:bookmarkStart w:colFirst="0" w:colLast="0" w:name="_heading=h.vgjw3ffsr0i9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h/79xYuJlsKVRsmw4G9scsiKUg==">CgMxLjAyDmgubWI2ZTJ5cTNpODRjMg5oLnZnanczZmZzcjBpOTgAciExSkpnX2laSWNqMEdDdjNKMDdvWFNNbzBZQmlNMjhxcGo=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2026-06-29T06:04:00Z</dcterms:created>
  <dc:creator>User</dc:creator>
</cp:coreProperties>
</file>