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left="5245"/>
        <w:jc w:val="left"/>
        <w:rPr>
          <w:rFonts w:ascii="Liberation Serif" w:hAnsi="Liberation Serif" w:eastAsia="Calibri" w:cs="Liberation Serif"/>
          <w:sz w:val="25"/>
          <w:szCs w:val="25"/>
        </w:rPr>
      </w:pPr>
      <w:r>
        <w:rPr>
          <w:rFonts w:eastAsia="Calibri" w:cs="Liberation Serif" w:ascii="Liberation Serif" w:hAnsi="Liberation Serif"/>
          <w:sz w:val="25"/>
          <w:szCs w:val="25"/>
        </w:rPr>
      </w:r>
    </w:p>
    <w:p>
      <w:pPr>
        <w:pStyle w:val="Normal"/>
        <w:ind w:hanging="0"/>
        <w:jc w:val="center"/>
        <w:rPr/>
      </w:pPr>
      <w:r>
        <w:rPr>
          <w:rFonts w:cs="Liberation Serif" w:ascii="Liberation Serif" w:hAnsi="Liberation Serif"/>
          <w:b/>
          <w:sz w:val="25"/>
          <w:szCs w:val="25"/>
        </w:rPr>
        <w:t xml:space="preserve">ПРОЕКТ </w:t>
      </w:r>
    </w:p>
    <w:p>
      <w:pPr>
        <w:pStyle w:val="Normal"/>
        <w:ind w:hanging="0"/>
        <w:jc w:val="center"/>
        <w:rPr/>
      </w:pPr>
      <w:r>
        <w:rPr>
          <w:rFonts w:cs="Liberation Serif" w:ascii="Liberation Serif" w:hAnsi="Liberation Serif"/>
          <w:b/>
          <w:sz w:val="25"/>
          <w:szCs w:val="25"/>
        </w:rPr>
        <w:t xml:space="preserve">ДОГОВОР НА ПОСТАВКУ ТОВАРОВ </w:t>
      </w:r>
      <w:r>
        <w:rPr>
          <w:rFonts w:cs="Liberation Serif" w:ascii="Liberation Serif" w:hAnsi="Liberation Serif"/>
          <w:sz w:val="25"/>
          <w:szCs w:val="25"/>
        </w:rPr>
        <w:t>№_______</w:t>
      </w:r>
    </w:p>
    <w:p>
      <w:pPr>
        <w:pStyle w:val="Normal"/>
        <w:ind w:hanging="0"/>
        <w:jc w:val="center"/>
        <w:rPr>
          <w:rFonts w:ascii="Liberation Serif" w:hAnsi="Liberation Serif" w:cs="Liberation Serif"/>
          <w:sz w:val="24"/>
          <w:szCs w:val="25"/>
        </w:rPr>
      </w:pPr>
      <w:r>
        <w:rPr>
          <w:rFonts w:cs="Liberation Serif" w:ascii="Liberation Serif" w:hAnsi="Liberation Serif"/>
          <w:sz w:val="24"/>
          <w:szCs w:val="25"/>
        </w:rPr>
      </w:r>
    </w:p>
    <w:p>
      <w:pPr>
        <w:pStyle w:val="Normal"/>
        <w:ind w:hanging="0"/>
        <w:rPr/>
      </w:pPr>
      <w:r>
        <w:rPr>
          <w:rFonts w:cs="Liberation Serif" w:ascii="Liberation Serif" w:hAnsi="Liberation Serif"/>
          <w:sz w:val="25"/>
          <w:szCs w:val="25"/>
        </w:rPr>
        <w:t>_______________ «___»_____________20__ г.</w:t>
        <w:br/>
      </w:r>
      <w:r>
        <w:rPr>
          <w:rFonts w:cs="Liberation Serif" w:ascii="Liberation Serif" w:hAnsi="Liberation Serif"/>
          <w:sz w:val="22"/>
          <w:szCs w:val="25"/>
        </w:rPr>
        <w:t>(место заключения договора)</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r>
    </w:p>
    <w:p>
      <w:pPr>
        <w:pStyle w:val="Normal"/>
        <w:ind w:firstLine="709"/>
        <w:rPr/>
      </w:pPr>
      <w:r>
        <w:rPr>
          <w:rFonts w:cs="Liberation Serif" w:ascii="Liberation Serif" w:hAnsi="Liberation Serif"/>
          <w:b/>
          <w:bCs/>
          <w:sz w:val="25"/>
          <w:szCs w:val="25"/>
        </w:rPr>
        <w:t>Государственное автономное учреждение социального обслуживания Свердловской области «Социально-реабилитационный центр для несовершеннолетних города Нижняя Салда»,</w:t>
      </w:r>
      <w:r>
        <w:rPr>
          <w:rFonts w:cs="Liberation Serif" w:ascii="Liberation Serif" w:hAnsi="Liberation Serif"/>
          <w:sz w:val="25"/>
          <w:szCs w:val="25"/>
        </w:rPr>
        <w:t xml:space="preserve">  в лице директора Головановой Любови Александровны, действующего на основании Устава, именуемый в дальнейшем «Заказчик», с одной стороны, и</w:t>
      </w:r>
    </w:p>
    <w:p>
      <w:pPr>
        <w:pStyle w:val="Normal"/>
        <w:ind w:firstLine="709"/>
        <w:rPr/>
      </w:pPr>
      <w:r>
        <w:rPr>
          <w:rFonts w:cs="Liberation Serif" w:ascii="Liberation Serif" w:hAnsi="Liberation Serif"/>
          <w:sz w:val="25"/>
          <w:szCs w:val="25"/>
        </w:rPr>
        <w:t xml:space="preserve">_____________________________________, в лице _______________________, действующего на основании _______________________ , именуем___ в дальнейшем «Поставщик», вместе именуемые «Стороны», </w:t>
      </w:r>
      <w:r>
        <w:rPr>
          <w:rFonts w:cs="Liberation Serif" w:ascii="Liberation Serif" w:hAnsi="Liberation Serif"/>
          <w:kern w:val="2"/>
          <w:sz w:val="25"/>
          <w:szCs w:val="25"/>
        </w:rPr>
        <w:t xml:space="preserve">в соответствии с </w:t>
      </w:r>
      <w:r>
        <w:rPr>
          <w:rFonts w:cs="Liberation Serif" w:ascii="Liberation Serif" w:hAnsi="Liberation Serif"/>
          <w:sz w:val="25"/>
          <w:szCs w:val="25"/>
        </w:rPr>
        <w:t>законодательством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w:t>
      </w:r>
      <w:r>
        <w:rPr>
          <w:rFonts w:cs="Liberation Serif" w:ascii="Liberation Serif" w:hAnsi="Liberation Serif"/>
          <w:kern w:val="2"/>
          <w:sz w:val="25"/>
          <w:szCs w:val="25"/>
        </w:rPr>
        <w:t xml:space="preserve"> и по результатам проведения _________________________ </w:t>
      </w:r>
      <w:r>
        <w:rPr>
          <w:rFonts w:cs="Liberation Serif" w:ascii="Liberation Serif" w:hAnsi="Liberation Serif"/>
          <w:i/>
          <w:color w:val="FF0000"/>
          <w:sz w:val="25"/>
          <w:szCs w:val="25"/>
        </w:rPr>
        <w:t>(указывается основание заключения договора, в том числе протокол ____________ от _______ № ______ )</w:t>
      </w:r>
      <w:r>
        <w:rPr>
          <w:rStyle w:val="FootnoteReference"/>
          <w:sz w:val="25"/>
          <w:szCs w:val="25"/>
        </w:rPr>
        <w:footnoteReference w:id="2"/>
      </w:r>
      <w:r>
        <w:rPr>
          <w:rFonts w:cs="Liberation Serif" w:ascii="Liberation Serif" w:hAnsi="Liberation Serif"/>
          <w:sz w:val="25"/>
          <w:szCs w:val="25"/>
        </w:rPr>
        <w:t xml:space="preserve">  </w:t>
      </w:r>
      <w:r>
        <w:rPr>
          <w:rFonts w:cs="Liberation Serif" w:ascii="Liberation Serif" w:hAnsi="Liberation Serif"/>
          <w:kern w:val="2"/>
          <w:sz w:val="25"/>
          <w:szCs w:val="25"/>
        </w:rPr>
        <w:t>заключили настоящий договор, именуемый в дальнейшем «договор», о нижеследующем:</w:t>
      </w:r>
    </w:p>
    <w:p>
      <w:pPr>
        <w:pStyle w:val="Normal"/>
        <w:ind w:firstLine="709"/>
        <w:rPr>
          <w:rFonts w:ascii="Liberation Serif" w:hAnsi="Liberation Serif" w:cs="Liberation Serif"/>
          <w:sz w:val="24"/>
          <w:szCs w:val="25"/>
        </w:rPr>
      </w:pPr>
      <w:r>
        <w:rPr>
          <w:rFonts w:cs="Liberation Serif" w:ascii="Liberation Serif" w:hAnsi="Liberation Serif"/>
          <w:sz w:val="24"/>
          <w:szCs w:val="25"/>
        </w:rPr>
      </w:r>
    </w:p>
    <w:p>
      <w:pPr>
        <w:pStyle w:val="Normal"/>
        <w:numPr>
          <w:ilvl w:val="0"/>
          <w:numId w:val="2"/>
        </w:numPr>
        <w:tabs>
          <w:tab w:val="clear" w:pos="720"/>
          <w:tab w:val="left" w:pos="426" w:leader="none"/>
        </w:tabs>
        <w:ind w:hanging="0" w:left="0"/>
        <w:jc w:val="center"/>
        <w:rPr/>
      </w:pPr>
      <w:r>
        <w:rPr>
          <w:rFonts w:cs="Liberation Serif" w:ascii="Liberation Serif" w:hAnsi="Liberation Serif"/>
          <w:b/>
          <w:sz w:val="25"/>
          <w:szCs w:val="25"/>
        </w:rPr>
        <w:t>ПРЕДМЕТ ДОГОВОРА</w:t>
      </w:r>
      <w:r>
        <w:rPr>
          <w:rFonts w:cs="Liberation Serif" w:ascii="Liberation Serif" w:hAnsi="Liberation Serif"/>
          <w:sz w:val="25"/>
          <w:szCs w:val="25"/>
        </w:rPr>
        <w:t xml:space="preserve"> </w:t>
      </w:r>
    </w:p>
    <w:p>
      <w:pPr>
        <w:pStyle w:val="Normal"/>
        <w:rPr>
          <w:rFonts w:ascii="Liberation Serif" w:hAnsi="Liberation Serif" w:cs="Liberation Serif"/>
          <w:sz w:val="24"/>
          <w:szCs w:val="25"/>
        </w:rPr>
      </w:pPr>
      <w:r>
        <w:rPr>
          <w:rFonts w:cs="Liberation Serif" w:ascii="Liberation Serif" w:hAnsi="Liberation Serif"/>
          <w:sz w:val="24"/>
          <w:szCs w:val="25"/>
        </w:rPr>
      </w:r>
    </w:p>
    <w:p>
      <w:pPr>
        <w:pStyle w:val="Normal"/>
        <w:ind w:firstLine="567"/>
        <w:rPr/>
      </w:pPr>
      <w:r>
        <w:rPr>
          <w:rFonts w:cs="Liberation Serif" w:ascii="Liberation Serif" w:hAnsi="Liberation Serif"/>
          <w:sz w:val="25"/>
          <w:szCs w:val="25"/>
        </w:rPr>
        <w:t xml:space="preserve">1.1.  Поставщик обязуется поставить Заказчику либо по его указанию иному лицу, действующему по доверенности (Получателю) (далее по тексту – Заказчик), ______________ (далее – Товар) наименование, количество, ассортимент и характеристики которого указаны в Спецификации (Приложение № 1 к договору), а Заказчик обязуется принять и оплатить поставленный Товар. </w:t>
      </w:r>
    </w:p>
    <w:p>
      <w:pPr>
        <w:pStyle w:val="Normal"/>
        <w:ind w:firstLine="567"/>
        <w:rPr>
          <w:rFonts w:ascii="Liberation Serif" w:hAnsi="Liberation Serif" w:cs="Liberation Serif"/>
          <w:sz w:val="25"/>
          <w:szCs w:val="25"/>
        </w:rPr>
      </w:pPr>
      <w:r>
        <w:rPr>
          <w:rFonts w:cs="Liberation Serif" w:ascii="Liberation Serif" w:hAnsi="Liberation Serif"/>
          <w:sz w:val="25"/>
          <w:szCs w:val="25"/>
        </w:rPr>
        <w:t>1.2. Товар должен быть пригоден для целей, указанных в договоре, а также для целей, для которых товары такого рода обычно используются.</w:t>
      </w:r>
    </w:p>
    <w:p>
      <w:pPr>
        <w:pStyle w:val="Normal"/>
        <w:widowControl w:val="false"/>
        <w:ind w:firstLine="567"/>
        <w:rPr>
          <w:rFonts w:ascii="Liberation Serif" w:hAnsi="Liberation Serif" w:cs="Liberation Serif"/>
          <w:sz w:val="25"/>
          <w:szCs w:val="25"/>
        </w:rPr>
      </w:pPr>
      <w:r>
        <w:rPr>
          <w:rFonts w:cs="Liberation Serif" w:ascii="Liberation Serif" w:hAnsi="Liberation Serif"/>
          <w:sz w:val="25"/>
          <w:szCs w:val="25"/>
        </w:rPr>
        <w:t>1.3.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pPr>
        <w:pStyle w:val="Normal"/>
        <w:widowControl w:val="false"/>
        <w:ind w:firstLine="709"/>
        <w:rPr>
          <w:rFonts w:ascii="Liberation Serif" w:hAnsi="Liberation Serif" w:cs="Liberation Serif"/>
          <w:i/>
          <w:i/>
          <w:sz w:val="24"/>
          <w:szCs w:val="25"/>
        </w:rPr>
      </w:pPr>
      <w:r>
        <w:rPr>
          <w:rFonts w:cs="Liberation Serif" w:ascii="Liberation Serif" w:hAnsi="Liberation Serif"/>
          <w:i/>
          <w:sz w:val="24"/>
          <w:szCs w:val="25"/>
        </w:rPr>
      </w:r>
    </w:p>
    <w:p>
      <w:pPr>
        <w:pStyle w:val="Normal"/>
        <w:tabs>
          <w:tab w:val="clear" w:pos="720"/>
          <w:tab w:val="left" w:pos="426" w:leader="none"/>
        </w:tabs>
        <w:ind w:hanging="0"/>
        <w:jc w:val="center"/>
        <w:rPr/>
      </w:pPr>
      <w:r>
        <w:rPr>
          <w:rFonts w:cs="Liberation Serif" w:ascii="Liberation Serif" w:hAnsi="Liberation Serif"/>
          <w:b/>
          <w:sz w:val="25"/>
          <w:szCs w:val="25"/>
        </w:rPr>
        <w:t>2. ПРАВА И ОБЯЗАННОСТИ СТОРОН</w:t>
      </w:r>
    </w:p>
    <w:p>
      <w:pPr>
        <w:pStyle w:val="Normal"/>
        <w:ind w:hanging="0" w:left="709"/>
        <w:rPr>
          <w:rFonts w:ascii="Liberation Serif" w:hAnsi="Liberation Serif" w:cs="Liberation Serif"/>
          <w:b/>
          <w:sz w:val="24"/>
          <w:szCs w:val="25"/>
        </w:rPr>
      </w:pPr>
      <w:r>
        <w:rPr>
          <w:rFonts w:cs="Liberation Serif" w:ascii="Liberation Serif" w:hAnsi="Liberation Serif"/>
          <w:b/>
          <w:sz w:val="24"/>
          <w:szCs w:val="25"/>
        </w:rPr>
      </w:r>
    </w:p>
    <w:p>
      <w:pPr>
        <w:pStyle w:val="Normal"/>
        <w:ind w:hanging="142" w:left="709"/>
        <w:rPr>
          <w:rFonts w:ascii="Liberation Serif" w:hAnsi="Liberation Serif" w:cs="Liberation Serif"/>
          <w:b/>
          <w:sz w:val="25"/>
          <w:szCs w:val="25"/>
        </w:rPr>
      </w:pPr>
      <w:r>
        <w:rPr>
          <w:rFonts w:cs="Liberation Serif" w:ascii="Liberation Serif" w:hAnsi="Liberation Serif"/>
          <w:b/>
          <w:sz w:val="25"/>
          <w:szCs w:val="25"/>
        </w:rPr>
        <w:t>2.1. Заказчик имеет право:</w:t>
      </w:r>
    </w:p>
    <w:p>
      <w:pPr>
        <w:pStyle w:val="Normal"/>
        <w:ind w:firstLine="567"/>
        <w:rPr>
          <w:rFonts w:ascii="Liberation Serif" w:hAnsi="Liberation Serif" w:cs="Liberation Serif"/>
          <w:sz w:val="25"/>
          <w:szCs w:val="25"/>
        </w:rPr>
      </w:pPr>
      <w:r>
        <w:rPr>
          <w:rFonts w:cs="Liberation Serif" w:ascii="Liberation Serif" w:hAnsi="Liberation Serif"/>
          <w:sz w:val="25"/>
          <w:szCs w:val="25"/>
        </w:rPr>
        <w:t>2.1.1. Требовать от Поставщика исполнения обязательств, предусмотренных договором, надлежащим образом в соответствии с действующим законодательством Российской Федерации и настоящим договором.</w:t>
      </w:r>
    </w:p>
    <w:p>
      <w:pPr>
        <w:pStyle w:val="Normal"/>
        <w:ind w:firstLine="567"/>
        <w:rPr>
          <w:rFonts w:ascii="Liberation Serif" w:hAnsi="Liberation Serif" w:cs="Liberation Serif"/>
          <w:sz w:val="25"/>
          <w:szCs w:val="25"/>
        </w:rPr>
      </w:pPr>
      <w:r>
        <w:rPr>
          <w:rFonts w:cs="Liberation Serif" w:ascii="Liberation Serif" w:hAnsi="Liberation Serif"/>
          <w:sz w:val="25"/>
          <w:szCs w:val="25"/>
        </w:rPr>
        <w:t>2.1.2. Досрочно принять и оплатить Товар / партию Товара.</w:t>
      </w:r>
    </w:p>
    <w:p>
      <w:pPr>
        <w:pStyle w:val="Normal"/>
        <w:ind w:firstLine="567"/>
        <w:rPr>
          <w:rFonts w:ascii="Liberation Serif" w:hAnsi="Liberation Serif" w:cs="Liberation Serif"/>
          <w:sz w:val="25"/>
          <w:szCs w:val="25"/>
        </w:rPr>
      </w:pPr>
      <w:r>
        <w:rPr>
          <w:rFonts w:cs="Liberation Serif" w:ascii="Liberation Serif" w:hAnsi="Liberation Serif"/>
          <w:sz w:val="25"/>
          <w:szCs w:val="25"/>
        </w:rPr>
        <w:t>2.1.3. При исполнении договора по согласованию Заказчика с Поставщиком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договоре. В этом случае соответствующие изменения должны быть внесены Заказчиком в договор.</w:t>
      </w:r>
    </w:p>
    <w:p>
      <w:pPr>
        <w:pStyle w:val="Normal"/>
        <w:ind w:firstLine="567"/>
        <w:rPr>
          <w:rFonts w:ascii="Liberation Serif" w:hAnsi="Liberation Serif" w:cs="Liberation Serif"/>
          <w:sz w:val="25"/>
          <w:szCs w:val="25"/>
        </w:rPr>
      </w:pPr>
      <w:r>
        <w:rPr>
          <w:rFonts w:cs="Liberation Serif" w:ascii="Liberation Serif" w:hAnsi="Liberation Serif"/>
          <w:sz w:val="25"/>
          <w:szCs w:val="25"/>
        </w:rPr>
        <w:t>2.1.4. Требовать от Поставщика предоставления надлежаще оформленных документов, подтверждающих исполнение принятых им обязательств.</w:t>
      </w:r>
    </w:p>
    <w:p>
      <w:pPr>
        <w:pStyle w:val="Normal"/>
        <w:ind w:firstLine="567"/>
        <w:rPr/>
      </w:pPr>
      <w:r>
        <w:rPr>
          <w:rFonts w:cs="Liberation Serif" w:ascii="Liberation Serif" w:hAnsi="Liberation Serif"/>
          <w:sz w:val="25"/>
          <w:szCs w:val="25"/>
        </w:rPr>
        <w:t>2.1.5. Направить Товар на экспертизу, в том числе лабораторные</w:t>
      </w:r>
      <w:r>
        <w:rPr>
          <w:rFonts w:cs="Liberation Serif" w:ascii="Liberation Serif" w:hAnsi="Liberation Serif"/>
          <w:bCs/>
          <w:sz w:val="25"/>
          <w:szCs w:val="25"/>
        </w:rPr>
        <w:t xml:space="preserve"> испытания с целью проверки его качества. В случае, если будет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pPr>
        <w:pStyle w:val="Normal"/>
        <w:ind w:firstLine="567"/>
        <w:rPr/>
      </w:pPr>
      <w:r>
        <w:rPr>
          <w:rFonts w:cs="Liberation Serif" w:ascii="Liberation Serif" w:hAnsi="Liberation Serif"/>
          <w:bCs/>
          <w:sz w:val="25"/>
          <w:szCs w:val="25"/>
        </w:rPr>
        <w:t>2.1.6. Не принимать Товар ненадлежащего качества.</w:t>
      </w:r>
    </w:p>
    <w:p>
      <w:pPr>
        <w:pStyle w:val="Normal"/>
        <w:ind w:firstLine="567"/>
        <w:rPr/>
      </w:pPr>
      <w:r>
        <w:rPr>
          <w:rFonts w:cs="Liberation Serif" w:ascii="Liberation Serif" w:hAnsi="Liberation Serif"/>
          <w:sz w:val="25"/>
          <w:szCs w:val="25"/>
        </w:rPr>
        <w:t>2.1.7. </w:t>
      </w:r>
      <w:r>
        <w:rPr>
          <w:rFonts w:cs="Liberation Serif" w:ascii="Liberation Serif" w:hAnsi="Liberation Serif"/>
          <w:bCs/>
          <w:sz w:val="25"/>
          <w:szCs w:val="25"/>
        </w:rPr>
        <w:t>Запрашивать у Поставщика информацию о Товаре, о ходе и стадии исполнения обязательств Поставщика по договору.</w:t>
      </w:r>
    </w:p>
    <w:p>
      <w:pPr>
        <w:pStyle w:val="Normal"/>
        <w:ind w:firstLine="567"/>
        <w:rPr>
          <w:rFonts w:ascii="Liberation Serif" w:hAnsi="Liberation Serif" w:cs="Liberation Serif"/>
          <w:b/>
          <w:sz w:val="25"/>
          <w:szCs w:val="25"/>
        </w:rPr>
      </w:pPr>
      <w:r>
        <w:rPr>
          <w:rFonts w:cs="Liberation Serif" w:ascii="Liberation Serif" w:hAnsi="Liberation Serif"/>
          <w:b/>
          <w:sz w:val="25"/>
          <w:szCs w:val="25"/>
        </w:rPr>
        <w:t>2.2. Заказчик обязан:</w:t>
      </w:r>
    </w:p>
    <w:p>
      <w:pPr>
        <w:pStyle w:val="Normal"/>
        <w:ind w:firstLine="567"/>
        <w:rPr>
          <w:rFonts w:ascii="Liberation Serif" w:hAnsi="Liberation Serif" w:cs="Liberation Serif"/>
          <w:sz w:val="25"/>
          <w:szCs w:val="25"/>
        </w:rPr>
      </w:pPr>
      <w:r>
        <w:rPr>
          <w:rFonts w:cs="Liberation Serif" w:ascii="Liberation Serif" w:hAnsi="Liberation Serif"/>
          <w:sz w:val="25"/>
          <w:szCs w:val="25"/>
        </w:rPr>
        <w:t>2.2.1. Своевременно принять и оплатить поставляемый по договору Товар в соответствии с условиями договора.</w:t>
      </w:r>
    </w:p>
    <w:p>
      <w:pPr>
        <w:pStyle w:val="Normal"/>
        <w:ind w:firstLine="567"/>
        <w:rPr>
          <w:rFonts w:ascii="Liberation Serif" w:hAnsi="Liberation Serif" w:cs="Liberation Serif"/>
          <w:sz w:val="25"/>
          <w:szCs w:val="25"/>
        </w:rPr>
      </w:pPr>
      <w:r>
        <w:rPr>
          <w:rFonts w:cs="Liberation Serif" w:ascii="Liberation Serif" w:hAnsi="Liberation Serif"/>
          <w:sz w:val="25"/>
          <w:szCs w:val="25"/>
        </w:rPr>
        <w:t>2.2.2.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направлять Поставщику требование об уплате неустоек (штрафов, пеней).</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 xml:space="preserve">2.2.3. Осуществлять контроль за исполнением Поставщиком условий договора в соответствии с законодательством Российской Федерации, запрашивать у Поставщика информацию о Товаре и о ходе, стадии исполнения обязательств Поставщика по договору. </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2.2.4. Своевременно предоставлять разъяснения и уточнения по запросам Поставщика в части поставки Товара в соответствии с условиями договора.</w:t>
      </w:r>
    </w:p>
    <w:p>
      <w:pPr>
        <w:pStyle w:val="Normal"/>
        <w:ind w:firstLine="709"/>
        <w:rPr>
          <w:rFonts w:ascii="Liberation Serif" w:hAnsi="Liberation Serif" w:cs="Liberation Serif"/>
          <w:b/>
          <w:sz w:val="22"/>
          <w:szCs w:val="25"/>
        </w:rPr>
      </w:pPr>
      <w:r>
        <w:rPr>
          <w:rFonts w:cs="Liberation Serif" w:ascii="Liberation Serif" w:hAnsi="Liberation Serif"/>
          <w:b/>
          <w:sz w:val="22"/>
          <w:szCs w:val="25"/>
        </w:rPr>
      </w:r>
      <w:bookmarkStart w:id="0" w:name="_Hlk1158647851"/>
      <w:bookmarkStart w:id="1" w:name="_Hlk1158647851"/>
      <w:bookmarkEnd w:id="1"/>
    </w:p>
    <w:p>
      <w:pPr>
        <w:pStyle w:val="Normal"/>
        <w:ind w:hanging="0" w:left="709"/>
        <w:rPr>
          <w:rFonts w:ascii="Liberation Serif" w:hAnsi="Liberation Serif" w:cs="Liberation Serif"/>
          <w:b/>
          <w:sz w:val="25"/>
          <w:szCs w:val="25"/>
        </w:rPr>
      </w:pPr>
      <w:r>
        <w:rPr>
          <w:rFonts w:cs="Liberation Serif" w:ascii="Liberation Serif" w:hAnsi="Liberation Serif"/>
          <w:b/>
          <w:sz w:val="25"/>
          <w:szCs w:val="25"/>
        </w:rPr>
        <w:t>2.3. Поставщик вправе:</w:t>
      </w:r>
    </w:p>
    <w:p>
      <w:pPr>
        <w:pStyle w:val="Normal"/>
        <w:ind w:firstLine="709"/>
        <w:rPr/>
      </w:pPr>
      <w:r>
        <w:rPr>
          <w:rFonts w:cs="Liberation Serif" w:ascii="Liberation Serif" w:hAnsi="Liberation Serif"/>
          <w:bCs/>
          <w:sz w:val="25"/>
          <w:szCs w:val="25"/>
        </w:rPr>
        <w:t>2.3.1. При условии надлежащей поставки требовать подписания в соответствии с условиями договора Заказчиком документа о приемке Товара</w:t>
      </w:r>
      <w:r>
        <w:rPr/>
        <w:t xml:space="preserve"> </w:t>
      </w:r>
      <w:r>
        <w:rPr>
          <w:rFonts w:cs="Liberation Serif" w:ascii="Liberation Serif" w:hAnsi="Liberation Serif"/>
          <w:bCs/>
          <w:sz w:val="25"/>
          <w:szCs w:val="25"/>
        </w:rPr>
        <w:t xml:space="preserve">по договору (отдельному этапу договора) (далее – документ о приемке). </w:t>
      </w:r>
    </w:p>
    <w:p>
      <w:pPr>
        <w:pStyle w:val="Normal"/>
        <w:ind w:firstLine="709"/>
        <w:rPr>
          <w:rFonts w:ascii="Liberation Serif" w:hAnsi="Liberation Serif" w:cs="Liberation Serif"/>
          <w:bCs/>
          <w:sz w:val="25"/>
          <w:szCs w:val="25"/>
        </w:rPr>
      </w:pPr>
      <w:r>
        <w:rPr>
          <w:rFonts w:cs="Liberation Serif" w:ascii="Liberation Serif" w:hAnsi="Liberation Serif"/>
          <w:bCs/>
          <w:sz w:val="25"/>
          <w:szCs w:val="25"/>
        </w:rPr>
        <w:t>2.3.2. Требовать приемки и своевременной оплаты Товара в порядке, сроки и на условиях, предусмотренных договором.</w:t>
      </w:r>
    </w:p>
    <w:p>
      <w:pPr>
        <w:pStyle w:val="Normal"/>
        <w:ind w:hanging="0" w:left="709"/>
        <w:rPr>
          <w:rFonts w:ascii="Liberation Serif" w:hAnsi="Liberation Serif" w:cs="Liberation Serif"/>
          <w:bCs/>
          <w:sz w:val="25"/>
          <w:szCs w:val="25"/>
        </w:rPr>
      </w:pPr>
      <w:r>
        <w:rPr>
          <w:rFonts w:cs="Liberation Serif" w:ascii="Liberation Serif" w:hAnsi="Liberation Serif"/>
          <w:bCs/>
          <w:sz w:val="25"/>
          <w:szCs w:val="25"/>
        </w:rPr>
        <w:t>2.3.3. По согласованию с Заказчиком досрочно поставить Товар.</w:t>
      </w:r>
    </w:p>
    <w:p>
      <w:pPr>
        <w:pStyle w:val="Normal"/>
        <w:ind w:firstLine="709"/>
        <w:rPr/>
      </w:pPr>
      <w:r>
        <w:rPr>
          <w:rFonts w:cs="Liberation Serif" w:ascii="Liberation Serif" w:hAnsi="Liberation Serif"/>
          <w:bCs/>
          <w:sz w:val="25"/>
          <w:szCs w:val="25"/>
        </w:rPr>
        <w:t>2.3.4. Направлять Заказчику запросы и получать от него разъяснения и уточнения по вопросам поставки Товара в рамках договора</w:t>
      </w:r>
      <w:r>
        <w:rPr>
          <w:rFonts w:cs="Liberation Serif" w:ascii="Liberation Serif" w:hAnsi="Liberation Serif"/>
          <w:sz w:val="25"/>
          <w:szCs w:val="25"/>
        </w:rPr>
        <w:t>.</w:t>
      </w:r>
    </w:p>
    <w:p>
      <w:pPr>
        <w:pStyle w:val="Normal"/>
        <w:ind w:firstLine="709"/>
        <w:rPr>
          <w:rFonts w:ascii="Liberation Serif" w:hAnsi="Liberation Serif" w:cs="Liberation Serif"/>
          <w:b/>
          <w:sz w:val="22"/>
          <w:szCs w:val="25"/>
        </w:rPr>
      </w:pPr>
      <w:r>
        <w:rPr>
          <w:rFonts w:cs="Liberation Serif" w:ascii="Liberation Serif" w:hAnsi="Liberation Serif"/>
          <w:b/>
          <w:sz w:val="22"/>
          <w:szCs w:val="25"/>
        </w:rPr>
      </w:r>
      <w:bookmarkStart w:id="2" w:name="_Hlk115865103"/>
      <w:bookmarkStart w:id="3" w:name="_Hlk115865103"/>
      <w:bookmarkEnd w:id="3"/>
    </w:p>
    <w:p>
      <w:pPr>
        <w:pStyle w:val="Normal"/>
        <w:ind w:hanging="0" w:left="709"/>
        <w:rPr>
          <w:rFonts w:ascii="Liberation Serif" w:hAnsi="Liberation Serif" w:cs="Liberation Serif"/>
          <w:b/>
          <w:sz w:val="25"/>
          <w:szCs w:val="25"/>
        </w:rPr>
      </w:pPr>
      <w:r>
        <w:rPr>
          <w:rFonts w:cs="Liberation Serif" w:ascii="Liberation Serif" w:hAnsi="Liberation Serif"/>
          <w:b/>
          <w:sz w:val="25"/>
          <w:szCs w:val="25"/>
        </w:rPr>
        <w:t>2.4. Поставщик обязан:</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2.4.1 Поставить Товар в порядке, в количестве, в срок, на условиях, предусмотренных договором.</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2.4.2. Обеспечить соответствие поставленного Товара предъявляемым к ним требованиям, указанным в договоре,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 xml:space="preserve">2.4.3. Обеспечить поставку Товара в соответствии с требованиями действующего законодательства и настоящего договора, в том числе обеспечить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 а также контроль за поставкой скоропортящегося Товара в вышеуказанной части. </w:t>
      </w:r>
    </w:p>
    <w:p>
      <w:pPr>
        <w:pStyle w:val="Normal"/>
        <w:ind w:firstLine="709"/>
        <w:rPr/>
      </w:pPr>
      <w:r>
        <w:rPr>
          <w:rFonts w:cs="Liberation Serif" w:ascii="Liberation Serif" w:hAnsi="Liberation Serif"/>
          <w:sz w:val="25"/>
          <w:szCs w:val="25"/>
        </w:rPr>
        <w:t xml:space="preserve">2.4.4. В соответствии с условиями договора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предусмотренные договором, результаты отдельного этапа исполнения договора в случае их установления в договоре. Срок предоставления указанной информации составляет </w:t>
      </w:r>
      <w:r>
        <w:rPr>
          <w:rFonts w:cs="Liberation Serif" w:ascii="Liberation Serif" w:hAnsi="Liberation Serif"/>
          <w:color w:val="000000"/>
          <w:sz w:val="25"/>
          <w:szCs w:val="25"/>
        </w:rPr>
        <w:t>3 (три)  рабочих дня</w:t>
      </w:r>
      <w:r>
        <w:rPr>
          <w:rFonts w:cs="Liberation Serif" w:ascii="Liberation Serif" w:hAnsi="Liberation Serif"/>
          <w:sz w:val="25"/>
          <w:szCs w:val="25"/>
        </w:rPr>
        <w:t xml:space="preserve"> с момента получения запроса Заказчика.</w:t>
      </w:r>
    </w:p>
    <w:p>
      <w:pPr>
        <w:pStyle w:val="Normal"/>
        <w:ind w:firstLine="709"/>
        <w:rPr/>
      </w:pPr>
      <w:r>
        <w:rPr>
          <w:rFonts w:cs="Liberation Serif" w:ascii="Liberation Serif" w:hAnsi="Liberation Serif"/>
          <w:sz w:val="25"/>
          <w:szCs w:val="25"/>
        </w:rPr>
        <w:t>2.4.5.  </w:t>
      </w:r>
      <w:r>
        <w:rPr>
          <w:rFonts w:cs="Liberation Serif" w:ascii="Liberation Serif" w:hAnsi="Liberation Serif"/>
          <w:iCs/>
          <w:sz w:val="25"/>
          <w:szCs w:val="25"/>
        </w:rPr>
        <w:t>В день заключения договора назначить ответственное лицо для оперативного решения текущих вопросов по договору и передать Заказчику указанную информацию об ответственном с указанием должности, ФИО, телефона, адреса электронной почты.</w:t>
      </w:r>
    </w:p>
    <w:p>
      <w:pPr>
        <w:pStyle w:val="Normal"/>
        <w:ind w:firstLine="709"/>
        <w:rPr/>
      </w:pPr>
      <w:r>
        <w:rPr>
          <w:rFonts w:cs="Liberation Serif" w:ascii="Liberation Serif" w:hAnsi="Liberation Serif"/>
          <w:sz w:val="25"/>
          <w:szCs w:val="25"/>
        </w:rPr>
        <w:t>2.4.6. Выполнять иные обязанности, предусмотренные договором.</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r>
    </w:p>
    <w:p>
      <w:pPr>
        <w:pStyle w:val="Normal"/>
        <w:widowControl w:val="false"/>
        <w:tabs>
          <w:tab w:val="clear" w:pos="720"/>
          <w:tab w:val="left" w:pos="426" w:leader="none"/>
        </w:tabs>
        <w:ind w:hanging="0"/>
        <w:jc w:val="center"/>
        <w:rPr/>
      </w:pPr>
      <w:r>
        <w:rPr>
          <w:rFonts w:cs="Liberation Serif" w:ascii="Liberation Serif" w:hAnsi="Liberation Serif"/>
          <w:b/>
          <w:sz w:val="25"/>
          <w:szCs w:val="25"/>
        </w:rPr>
        <w:t>3. ЦЕНА ДОГОВОРА И ПОРЯДОК РАСЧЕТА</w:t>
      </w:r>
      <w:r>
        <w:rPr>
          <w:rFonts w:cs="Liberation Serif" w:ascii="Liberation Serif" w:hAnsi="Liberation Serif"/>
          <w:sz w:val="25"/>
          <w:szCs w:val="25"/>
        </w:rPr>
        <w:t xml:space="preserve"> </w:t>
      </w:r>
    </w:p>
    <w:p>
      <w:pPr>
        <w:pStyle w:val="Normal"/>
        <w:tabs>
          <w:tab w:val="clear" w:pos="720"/>
          <w:tab w:val="left" w:pos="709" w:leader="none"/>
          <w:tab w:val="left" w:pos="810" w:leader="none"/>
        </w:tabs>
        <w:ind w:firstLine="709"/>
        <w:rPr/>
      </w:pPr>
      <w:r>
        <w:rPr>
          <w:rFonts w:cs="Liberation Serif" w:ascii="Liberation Serif" w:hAnsi="Liberation Serif"/>
          <w:sz w:val="25"/>
          <w:szCs w:val="25"/>
        </w:rPr>
        <w:t xml:space="preserve">3.1. Цена договора составляет: _______ рублей ____ копеек (сумма указывается прописью), в том числе НДС по налоговой ставке ______ (_____) в сумме __________ (сумма указывается прописью),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p>
    <w:p>
      <w:pPr>
        <w:pStyle w:val="Normal"/>
        <w:tabs>
          <w:tab w:val="clear" w:pos="720"/>
          <w:tab w:val="left" w:pos="709" w:leader="none"/>
          <w:tab w:val="left" w:pos="810" w:leader="none"/>
        </w:tabs>
        <w:ind w:firstLine="709"/>
        <w:rPr>
          <w:rFonts w:ascii="Liberation Serif" w:hAnsi="Liberation Serif" w:cs="Liberation Serif"/>
          <w:bCs/>
          <w:color w:val="000000"/>
          <w:sz w:val="25"/>
          <w:szCs w:val="25"/>
        </w:rPr>
      </w:pPr>
      <w:r>
        <w:rPr>
          <w:rFonts w:cs="Liberation Serif" w:ascii="Liberation Serif" w:hAnsi="Liberation Serif"/>
          <w:bCs/>
          <w:color w:val="000000"/>
          <w:sz w:val="25"/>
          <w:szCs w:val="25"/>
        </w:rPr>
        <w:t xml:space="preserve">3.2. Цена договора определяется на весь срок исполнения договора. </w:t>
      </w:r>
    </w:p>
    <w:p>
      <w:pPr>
        <w:pStyle w:val="Normal"/>
        <w:tabs>
          <w:tab w:val="clear" w:pos="720"/>
          <w:tab w:val="left" w:pos="709" w:leader="none"/>
          <w:tab w:val="left" w:pos="810" w:leader="none"/>
        </w:tabs>
        <w:ind w:firstLine="709"/>
        <w:rPr/>
      </w:pPr>
      <w:r>
        <w:rPr>
          <w:rFonts w:cs="Liberation Serif" w:ascii="Liberation Serif" w:hAnsi="Liberation Serif"/>
          <w:bCs/>
          <w:color w:val="000000"/>
          <w:sz w:val="25"/>
          <w:szCs w:val="25"/>
        </w:rPr>
        <w:t xml:space="preserve">При заключении и исполнении договора изменение цены договора (цены единицы Товара) не допускается, за исключением случаев, предусмотренных </w:t>
      </w:r>
      <w:r>
        <w:rPr>
          <w:rFonts w:cs="Liberation Serif" w:ascii="Liberation Serif" w:hAnsi="Liberation Serif"/>
          <w:sz w:val="25"/>
          <w:szCs w:val="25"/>
        </w:rPr>
        <w:t>Типовым положением</w:t>
      </w:r>
      <w:r>
        <w:rPr>
          <w:sz w:val="25"/>
          <w:szCs w:val="25"/>
        </w:rPr>
        <w:t xml:space="preserve"> </w:t>
      </w:r>
      <w:r>
        <w:rPr>
          <w:rFonts w:cs="Liberation Serif" w:ascii="Liberation Serif" w:hAnsi="Liberation Serif"/>
          <w:sz w:val="25"/>
          <w:szCs w:val="25"/>
        </w:rPr>
        <w:t xml:space="preserve">о закупках товаров, работ, услуг отдельными видами юридических лиц, утвержденного приказом Департамента от 27.12.2019 № 198-ОД (далее – Типовое положение), Положением о закупках товаров, работ, услуг ГАУ «СРЦН города Нижняя Салда», </w:t>
      </w:r>
      <w:r>
        <w:rPr>
          <w:rFonts w:cs="Liberation Serif" w:ascii="Liberation Serif" w:hAnsi="Liberation Serif"/>
          <w:bCs/>
          <w:color w:val="000000"/>
          <w:sz w:val="25"/>
          <w:szCs w:val="25"/>
        </w:rPr>
        <w:t xml:space="preserve">настоящим договором. </w:t>
      </w:r>
    </w:p>
    <w:p>
      <w:pPr>
        <w:pStyle w:val="Normal"/>
        <w:tabs>
          <w:tab w:val="clear" w:pos="720"/>
          <w:tab w:val="left" w:pos="709" w:leader="none"/>
          <w:tab w:val="left" w:pos="810" w:leader="none"/>
        </w:tabs>
        <w:ind w:firstLine="709"/>
        <w:rPr>
          <w:rFonts w:ascii="Liberation Serif" w:hAnsi="Liberation Serif" w:cs="Liberation Serif"/>
          <w:bCs/>
          <w:sz w:val="25"/>
          <w:szCs w:val="25"/>
        </w:rPr>
      </w:pPr>
      <w:r>
        <w:rPr>
          <w:rFonts w:cs="Liberation Serif" w:ascii="Liberation Serif" w:hAnsi="Liberation Serif"/>
          <w:bCs/>
          <w:sz w:val="25"/>
          <w:szCs w:val="25"/>
        </w:rPr>
        <w:t>3.3. Цена договора включает в себя: стоимость Товара в полной комплектации, расходы, связанные с оформлением всех необходимых документов на Товар, транспортировкой Товара к месту установки, погрузочно-разгрузочными работами, а также оплату таможенных пошлин, налогов и сборов и иные обязательства, связанные с исполнением договора.</w:t>
      </w:r>
    </w:p>
    <w:p>
      <w:pPr>
        <w:pStyle w:val="Normal"/>
        <w:tabs>
          <w:tab w:val="clear" w:pos="720"/>
          <w:tab w:val="left" w:pos="709" w:leader="none"/>
          <w:tab w:val="left" w:pos="810" w:leader="none"/>
        </w:tabs>
        <w:ind w:firstLine="709"/>
        <w:rPr/>
      </w:pPr>
      <w:r>
        <w:rPr>
          <w:rFonts w:cs="Liberation Serif" w:ascii="Liberation Serif" w:hAnsi="Liberation Serif"/>
          <w:bCs/>
          <w:sz w:val="25"/>
          <w:szCs w:val="25"/>
        </w:rPr>
        <w:t>3.4. 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cs="Liberation Serif" w:ascii="Liberation Serif" w:hAnsi="Liberation Serif"/>
          <w:sz w:val="25"/>
          <w:szCs w:val="25"/>
        </w:rPr>
        <w:t xml:space="preserve"> </w:t>
      </w:r>
    </w:p>
    <w:p>
      <w:pPr>
        <w:pStyle w:val="Normal"/>
        <w:tabs>
          <w:tab w:val="clear" w:pos="720"/>
          <w:tab w:val="left" w:pos="709" w:leader="none"/>
          <w:tab w:val="left" w:pos="810" w:leader="none"/>
        </w:tabs>
        <w:ind w:firstLine="709"/>
        <w:rPr>
          <w:rFonts w:ascii="Liberation Serif" w:hAnsi="Liberation Serif" w:cs="Liberation Serif"/>
          <w:bCs/>
          <w:sz w:val="25"/>
          <w:szCs w:val="25"/>
        </w:rPr>
      </w:pPr>
      <w:r>
        <w:rPr>
          <w:rFonts w:cs="Liberation Serif" w:ascii="Liberation Serif" w:hAnsi="Liberation Serif"/>
          <w:bCs/>
          <w:sz w:val="25"/>
          <w:szCs w:val="25"/>
        </w:rPr>
        <w:t>Валютой для установления цены договора и расчетов с Поставщиком является рубль Российской Федерации.</w:t>
      </w:r>
    </w:p>
    <w:p>
      <w:pPr>
        <w:pStyle w:val="Normal"/>
        <w:tabs>
          <w:tab w:val="clear" w:pos="720"/>
          <w:tab w:val="left" w:pos="709" w:leader="none"/>
          <w:tab w:val="left" w:pos="810" w:leader="none"/>
        </w:tabs>
        <w:ind w:firstLine="709"/>
        <w:rPr/>
      </w:pPr>
      <w:r>
        <w:rPr>
          <w:rFonts w:cs="Liberation Serif" w:ascii="Liberation Serif" w:hAnsi="Liberation Serif"/>
          <w:bCs/>
          <w:sz w:val="25"/>
          <w:szCs w:val="25"/>
        </w:rPr>
        <w:t>3.5. Источник финансирования:</w:t>
      </w:r>
      <w:r>
        <w:rPr>
          <w:rFonts w:cs="Liberation Serif" w:ascii="Liberation Serif" w:hAnsi="Liberation Serif"/>
          <w:sz w:val="25"/>
          <w:szCs w:val="25"/>
        </w:rPr>
        <w:t xml:space="preserve"> </w:t>
      </w:r>
      <w:r>
        <w:rPr>
          <w:rFonts w:cs="Liberation Serif" w:ascii="Liberation Serif" w:hAnsi="Liberation Serif"/>
          <w:bCs/>
          <w:sz w:val="25"/>
          <w:szCs w:val="25"/>
        </w:rPr>
        <w:t>за счет средств</w:t>
      </w:r>
      <w:r>
        <w:rPr>
          <w:rFonts w:cs="Liberation Serif" w:ascii="Liberation Serif" w:hAnsi="Liberation Serif"/>
          <w:bCs/>
          <w:i/>
          <w:sz w:val="25"/>
          <w:szCs w:val="25"/>
        </w:rPr>
        <w:t xml:space="preserve"> Бюджета Свердловской области</w:t>
      </w:r>
      <w:r>
        <w:rPr>
          <w:rFonts w:cs="Liberation Serif" w:ascii="Liberation Serif" w:hAnsi="Liberation Serif"/>
          <w:bCs/>
          <w:sz w:val="25"/>
          <w:szCs w:val="25"/>
        </w:rPr>
        <w:t>.</w:t>
      </w:r>
    </w:p>
    <w:p>
      <w:pPr>
        <w:pStyle w:val="Normal"/>
        <w:tabs>
          <w:tab w:val="clear" w:pos="720"/>
          <w:tab w:val="left" w:pos="709" w:leader="none"/>
          <w:tab w:val="left" w:pos="810" w:leader="none"/>
        </w:tabs>
        <w:ind w:firstLine="709"/>
        <w:rPr/>
      </w:pPr>
      <w:r>
        <w:rPr>
          <w:rFonts w:cs="Liberation Serif" w:ascii="Liberation Serif" w:hAnsi="Liberation Serif"/>
          <w:bCs/>
          <w:sz w:val="25"/>
          <w:szCs w:val="25"/>
        </w:rPr>
        <w:t>3.6.</w:t>
      </w:r>
      <w:r>
        <w:rPr>
          <w:rFonts w:cs="Liberation Serif" w:ascii="Liberation Serif" w:hAnsi="Liberation Serif"/>
          <w:b/>
          <w:bCs/>
          <w:color w:val="FF0000"/>
          <w:sz w:val="25"/>
          <w:szCs w:val="25"/>
        </w:rPr>
        <w:t xml:space="preserve"> </w:t>
      </w:r>
      <w:r>
        <w:rPr>
          <w:rFonts w:cs="Liberation Serif" w:ascii="Liberation Serif" w:hAnsi="Liberation Serif"/>
          <w:bCs/>
          <w:sz w:val="25"/>
          <w:szCs w:val="25"/>
        </w:rPr>
        <w:t>Аванс не предусмотрен.</w:t>
      </w:r>
    </w:p>
    <w:p>
      <w:pPr>
        <w:pStyle w:val="Normal"/>
        <w:tabs>
          <w:tab w:val="clear" w:pos="720"/>
          <w:tab w:val="left" w:pos="709" w:leader="none"/>
          <w:tab w:val="left" w:pos="810" w:leader="none"/>
        </w:tabs>
        <w:ind w:firstLine="709"/>
        <w:rPr/>
      </w:pPr>
      <w:r>
        <w:rPr>
          <w:rFonts w:cs="Liberation Serif" w:ascii="Liberation Serif" w:hAnsi="Liberation Serif"/>
          <w:bCs/>
          <w:color w:val="000000"/>
          <w:sz w:val="25"/>
          <w:szCs w:val="25"/>
        </w:rPr>
        <w:t>3.7.  Заказчик производит оплату поставленного Поставщиком Товара по цене единицы Товара, исходя из количества поставленного Товара, но в размере, не превышающем максимальное значение цены договора, указанном в пункте 3.1 договора. Такая оплата производится не позднее 7 (семи) рабочих дней с даты подписания Заказчиком документа о приемке.</w:t>
      </w:r>
    </w:p>
    <w:p>
      <w:pPr>
        <w:pStyle w:val="Normal"/>
        <w:tabs>
          <w:tab w:val="clear" w:pos="720"/>
          <w:tab w:val="left" w:pos="709" w:leader="none"/>
          <w:tab w:val="left" w:pos="810" w:leader="none"/>
        </w:tabs>
        <w:ind w:firstLine="567"/>
        <w:rPr/>
      </w:pPr>
      <w:r>
        <w:rPr>
          <w:rFonts w:cs="Liberation Serif" w:ascii="Liberation Serif" w:hAnsi="Liberation Serif"/>
          <w:bCs/>
          <w:sz w:val="25"/>
          <w:szCs w:val="25"/>
        </w:rPr>
        <w:t xml:space="preserve">3.9. Датой (днем) исполнения </w:t>
      </w:r>
      <w:r>
        <w:rPr>
          <w:rFonts w:cs="Liberation Serif" w:ascii="Liberation Serif" w:hAnsi="Liberation Serif"/>
          <w:bCs/>
          <w:iCs/>
          <w:sz w:val="25"/>
          <w:szCs w:val="25"/>
        </w:rPr>
        <w:t xml:space="preserve">Заказчиком надлежащим образом обязательства по оплате </w:t>
      </w:r>
      <w:r>
        <w:rPr>
          <w:rFonts w:cs="Liberation Serif" w:ascii="Liberation Serif" w:hAnsi="Liberation Serif"/>
          <w:bCs/>
          <w:sz w:val="25"/>
          <w:szCs w:val="25"/>
        </w:rPr>
        <w:t>является дата (день)</w:t>
      </w:r>
      <w:r>
        <w:rPr>
          <w:rFonts w:cs="Liberation Serif" w:ascii="Liberation Serif" w:hAnsi="Liberation Serif"/>
          <w:sz w:val="25"/>
          <w:szCs w:val="25"/>
        </w:rPr>
        <w:t xml:space="preserve"> списания денежных средств со счета Заказчика</w:t>
      </w:r>
      <w:r>
        <w:rPr>
          <w:rFonts w:cs="Liberation Serif" w:ascii="Liberation Serif" w:hAnsi="Liberation Serif"/>
          <w:bCs/>
          <w:sz w:val="25"/>
          <w:szCs w:val="25"/>
        </w:rPr>
        <w:t>.</w:t>
      </w:r>
    </w:p>
    <w:p>
      <w:pPr>
        <w:pStyle w:val="Normal"/>
        <w:ind w:firstLine="567"/>
        <w:rPr>
          <w:rFonts w:ascii="Liberation Serif" w:hAnsi="Liberation Serif" w:cs="Liberation Serif"/>
          <w:sz w:val="25"/>
          <w:szCs w:val="25"/>
        </w:rPr>
      </w:pPr>
      <w:r>
        <w:rPr>
          <w:rFonts w:cs="Liberation Serif" w:ascii="Liberation Serif" w:hAnsi="Liberation Serif"/>
          <w:sz w:val="25"/>
          <w:szCs w:val="25"/>
        </w:rPr>
        <w:t>3.10. В течение 15 (пятнадцати) дней с даты оплаты Заказчиком Товара, поставленного в соответствии с договором, Поставщик представляет Заказчику Акт сверки взаимных расчетов (два экземпляра). Заказчик подписывает, заверяет печатью (при наличии) и возвращает один экземпляр Акта сверки взаимных расчетов Поставщику или предоставляет мотивированные возражения по поводу достоверности содержащейся в нем информации в течение 10 (десяти) дней с даты его получения.</w:t>
      </w:r>
    </w:p>
    <w:p>
      <w:pPr>
        <w:pStyle w:val="Normal"/>
        <w:ind w:firstLine="567"/>
        <w:rPr/>
      </w:pPr>
      <w:r>
        <w:rPr>
          <w:rFonts w:cs="Liberation Serif" w:ascii="Liberation Serif" w:hAnsi="Liberation Serif"/>
          <w:sz w:val="25"/>
          <w:szCs w:val="25"/>
        </w:rPr>
        <w:t>3.11. В случае возникновения задолженности у какой-либо из Сторон по договору, данная Сторона обязуется перечислить сумму задолженности другой Стороне в течение 7 (семи) рабочих дней с даты подписания Акта сверки взаимных расчетов обеими Сторонами.</w:t>
      </w:r>
    </w:p>
    <w:p>
      <w:pPr>
        <w:pStyle w:val="Normal"/>
        <w:ind w:firstLine="567"/>
        <w:rPr>
          <w:rFonts w:ascii="Liberation Serif" w:hAnsi="Liberation Serif" w:cs="Liberation Serif"/>
          <w:sz w:val="25"/>
          <w:szCs w:val="25"/>
        </w:rPr>
      </w:pPr>
      <w:r>
        <w:rPr>
          <w:rFonts w:cs="Liberation Serif" w:ascii="Liberation Serif" w:hAnsi="Liberation Serif"/>
          <w:sz w:val="25"/>
          <w:szCs w:val="25"/>
        </w:rPr>
        <w:t>3.12. В случае, если поставка Товара по договору осуществляется в пользу третьего лица (Получателя), основанием для оплаты Заказчиком поставленного Товара (партии Товара) будет являться документ о приемке, подписанный таким Получателем, на основании счета.</w:t>
      </w:r>
    </w:p>
    <w:p>
      <w:pPr>
        <w:pStyle w:val="Normal"/>
        <w:widowControl w:val="false"/>
        <w:tabs>
          <w:tab w:val="clear" w:pos="720"/>
          <w:tab w:val="left" w:pos="426" w:leader="none"/>
        </w:tabs>
        <w:ind w:hanging="0"/>
        <w:jc w:val="center"/>
        <w:rPr>
          <w:rFonts w:ascii="Liberation Serif" w:hAnsi="Liberation Serif" w:cs="Liberation Serif"/>
          <w:b/>
          <w:sz w:val="25"/>
          <w:szCs w:val="25"/>
        </w:rPr>
      </w:pPr>
      <w:r>
        <w:rPr>
          <w:rFonts w:cs="Liberation Serif" w:ascii="Liberation Serif" w:hAnsi="Liberation Serif"/>
          <w:b/>
          <w:sz w:val="25"/>
          <w:szCs w:val="25"/>
        </w:rPr>
      </w:r>
    </w:p>
    <w:p>
      <w:pPr>
        <w:pStyle w:val="Normal"/>
        <w:widowControl w:val="false"/>
        <w:tabs>
          <w:tab w:val="clear" w:pos="720"/>
          <w:tab w:val="left" w:pos="426" w:leader="none"/>
        </w:tabs>
        <w:ind w:hanging="0"/>
        <w:jc w:val="center"/>
        <w:rPr>
          <w:rFonts w:ascii="Liberation Serif" w:hAnsi="Liberation Serif" w:cs="Liberation Serif"/>
          <w:b/>
          <w:sz w:val="25"/>
          <w:szCs w:val="25"/>
        </w:rPr>
      </w:pPr>
      <w:r>
        <w:rPr>
          <w:rFonts w:cs="Liberation Serif" w:ascii="Liberation Serif" w:hAnsi="Liberation Serif"/>
          <w:b/>
          <w:sz w:val="25"/>
          <w:szCs w:val="25"/>
        </w:rPr>
        <w:t>4. ПОРЯДОК И СРОК ПОСТАВКИ ТОВАРА</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4.1. Товар должен быть поставлен полностью.</w:t>
      </w:r>
    </w:p>
    <w:p>
      <w:pPr>
        <w:pStyle w:val="Normal"/>
        <w:ind w:firstLine="709"/>
        <w:rPr>
          <w:rFonts w:ascii="Liberation Serif" w:hAnsi="Liberation Serif" w:cs="Liberation Serif"/>
          <w:kern w:val="2"/>
          <w:sz w:val="25"/>
          <w:szCs w:val="25"/>
        </w:rPr>
      </w:pPr>
      <w:r>
        <w:rPr>
          <w:rFonts w:cs="Liberation Serif" w:ascii="Liberation Serif" w:hAnsi="Liberation Serif"/>
          <w:kern w:val="2"/>
          <w:sz w:val="25"/>
          <w:szCs w:val="25"/>
        </w:rPr>
        <w:t xml:space="preserve">4.1.1. Если Поставщик поставил меньшее количество Товара, чем определено в Спецификации (Приложение № 1 к договору), Заказчик вправе потребовать поставить недостающее количество Товара и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pPr>
        <w:pStyle w:val="Normal"/>
        <w:ind w:firstLine="709"/>
        <w:rPr/>
      </w:pPr>
      <w:r>
        <w:rPr>
          <w:rFonts w:cs="Liberation Serif" w:ascii="Liberation Serif" w:hAnsi="Liberation Serif"/>
          <w:kern w:val="2"/>
          <w:sz w:val="25"/>
          <w:szCs w:val="25"/>
        </w:rPr>
        <w:t>4.1.2. Если Поставщик передал Заказчику Товар в количестве, превышающем указанное в Спецификации (Приложение № 1 к договору), Заказчик незамедлительно извещает об этом Поставщика любым доступным способом. Приемка излишнего количества Товара не осуществляется и принимается на ответственное хранение Заказчиком в порядке статьи 514 Гражданского кодекса Российской Федерации. Вывоз излишнего Товара осуществляется силами Поставщика и за счет Поставщика не позднее______ дней (часов) со дня получения Поставщиком информации об указанном факте.</w:t>
      </w:r>
    </w:p>
    <w:p>
      <w:pPr>
        <w:pStyle w:val="Normal"/>
        <w:widowControl w:val="false"/>
        <w:ind w:firstLine="709"/>
        <w:rPr/>
      </w:pPr>
      <w:r>
        <w:rPr>
          <w:rFonts w:cs="Liberation Serif" w:ascii="Liberation Serif" w:hAnsi="Liberation Serif"/>
          <w:sz w:val="25"/>
          <w:szCs w:val="25"/>
        </w:rPr>
        <w:t xml:space="preserve">4.2.  Товар должен быть поставлен в течение </w:t>
      </w:r>
      <w:r>
        <w:rPr>
          <w:rFonts w:cs="Liberation Serif" w:ascii="Liberation Serif" w:hAnsi="Liberation Serif"/>
          <w:sz w:val="25"/>
          <w:szCs w:val="25"/>
        </w:rPr>
        <w:t xml:space="preserve">30 </w:t>
      </w:r>
      <w:r>
        <w:rPr>
          <w:rFonts w:cs="Liberation Serif" w:ascii="Liberation Serif" w:hAnsi="Liberation Serif"/>
          <w:sz w:val="25"/>
          <w:szCs w:val="25"/>
        </w:rPr>
        <w:t xml:space="preserve"> дней с момента заключения договора.</w:t>
      </w:r>
    </w:p>
    <w:p>
      <w:pPr>
        <w:pStyle w:val="Normal"/>
        <w:widowControl w:val="false"/>
        <w:ind w:firstLine="709"/>
        <w:rPr>
          <w:rFonts w:ascii="Liberation Serif" w:hAnsi="Liberation Serif" w:cs="Liberation Serif"/>
          <w:sz w:val="25"/>
          <w:szCs w:val="25"/>
        </w:rPr>
      </w:pPr>
      <w:r>
        <w:rPr>
          <w:rFonts w:cs="Liberation Serif" w:ascii="Liberation Serif" w:hAnsi="Liberation Serif"/>
          <w:sz w:val="25"/>
          <w:szCs w:val="25"/>
        </w:rPr>
        <w:t xml:space="preserve">Поставка Товара осуществляется Поставщиком единовременно. </w:t>
      </w:r>
    </w:p>
    <w:p>
      <w:pPr>
        <w:pStyle w:val="Normal"/>
        <w:widowControl w:val="false"/>
        <w:ind w:firstLine="709"/>
        <w:rPr>
          <w:rFonts w:ascii="Liberation Serif" w:hAnsi="Liberation Serif" w:cs="Liberation Serif"/>
          <w:sz w:val="25"/>
          <w:szCs w:val="25"/>
        </w:rPr>
      </w:pPr>
      <w:r>
        <w:rPr>
          <w:rFonts w:cs="Liberation Serif" w:ascii="Liberation Serif" w:hAnsi="Liberation Serif"/>
          <w:sz w:val="25"/>
          <w:szCs w:val="25"/>
        </w:rPr>
        <w:t>Поставщик не менее чем за 2 (два) дня до осуществления поставки Товара направляет в адрес Заказчика уведомление о времени и дате доставки Товара в место доставки.</w:t>
      </w:r>
    </w:p>
    <w:p>
      <w:pPr>
        <w:pStyle w:val="Normal"/>
        <w:widowControl w:val="false"/>
        <w:ind w:firstLine="709"/>
        <w:rPr/>
      </w:pPr>
      <w:r>
        <w:rPr>
          <w:rFonts w:cs="Liberation Serif" w:ascii="Liberation Serif" w:hAnsi="Liberation Serif"/>
          <w:sz w:val="25"/>
          <w:szCs w:val="25"/>
        </w:rPr>
        <w:t xml:space="preserve">Поставка Товара осуществляется Поставщиком по адресу: Свердловская область, г.Нижняя Салда, ул. Советская, 56. </w:t>
      </w:r>
    </w:p>
    <w:p>
      <w:pPr>
        <w:pStyle w:val="Normal"/>
        <w:widowControl w:val="false"/>
        <w:ind w:firstLine="709"/>
        <w:rPr/>
      </w:pPr>
      <w:r>
        <w:rPr>
          <w:rFonts w:cs="Liberation Serif" w:ascii="Liberation Serif" w:hAnsi="Liberation Serif"/>
          <w:sz w:val="25"/>
          <w:szCs w:val="25"/>
        </w:rPr>
        <w:t>Поставщик передает Заказчику Товар, а также осуществляет следующие мероприятия, связанные с поставкой Товара:</w:t>
      </w:r>
    </w:p>
    <w:p>
      <w:pPr>
        <w:pStyle w:val="Normal"/>
        <w:widowControl w:val="false"/>
        <w:ind w:firstLine="709"/>
        <w:rPr>
          <w:rFonts w:ascii="Liberation Serif" w:hAnsi="Liberation Serif" w:cs="Liberation Serif"/>
          <w:sz w:val="25"/>
          <w:szCs w:val="25"/>
        </w:rPr>
      </w:pPr>
      <w:r>
        <w:rPr>
          <w:rFonts w:cs="Liberation Serif" w:ascii="Liberation Serif" w:hAnsi="Liberation Serif"/>
          <w:sz w:val="25"/>
          <w:szCs w:val="25"/>
        </w:rPr>
        <w:t>осуществляет доставку Товара до места поставки, указанного в договоре;</w:t>
      </w:r>
    </w:p>
    <w:p>
      <w:pPr>
        <w:pStyle w:val="Normal"/>
        <w:widowControl w:val="false"/>
        <w:ind w:firstLine="709"/>
        <w:rPr>
          <w:rFonts w:ascii="Liberation Serif" w:hAnsi="Liberation Serif" w:cs="Liberation Serif"/>
          <w:sz w:val="25"/>
          <w:szCs w:val="25"/>
        </w:rPr>
      </w:pPr>
      <w:r>
        <w:rPr>
          <w:rFonts w:cs="Liberation Serif" w:ascii="Liberation Serif" w:hAnsi="Liberation Serif"/>
          <w:sz w:val="25"/>
          <w:szCs w:val="25"/>
        </w:rPr>
        <w:t>выполняет все виды погрузо-разгрузочных мероприятий;</w:t>
      </w:r>
    </w:p>
    <w:p>
      <w:pPr>
        <w:pStyle w:val="Normal"/>
        <w:widowControl w:val="false"/>
        <w:ind w:firstLine="709"/>
        <w:rPr/>
      </w:pPr>
      <w:r>
        <w:rPr>
          <w:rFonts w:cs="Liberation Serif" w:ascii="Liberation Serif" w:hAnsi="Liberation Serif"/>
          <w:sz w:val="25"/>
          <w:szCs w:val="25"/>
        </w:rPr>
        <w:t>осуществляет подъем Товара на 1 (первый) этаж здания, в котором расположен Заказчик;</w:t>
      </w:r>
    </w:p>
    <w:p>
      <w:pPr>
        <w:pStyle w:val="Normal"/>
        <w:widowControl w:val="false"/>
        <w:ind w:firstLine="709"/>
        <w:rPr>
          <w:rFonts w:ascii="Liberation Serif" w:hAnsi="Liberation Serif" w:cs="Liberation Serif"/>
          <w:sz w:val="25"/>
          <w:szCs w:val="25"/>
        </w:rPr>
      </w:pPr>
      <w:r>
        <w:rPr>
          <w:rFonts w:cs="Liberation Serif" w:ascii="Liberation Serif" w:hAnsi="Liberation Serif"/>
          <w:sz w:val="25"/>
          <w:szCs w:val="25"/>
        </w:rPr>
        <w:t>распаковывает Товар, производит проверку всех компонентов;</w:t>
      </w:r>
    </w:p>
    <w:p>
      <w:pPr>
        <w:pStyle w:val="Normal"/>
        <w:widowControl w:val="false"/>
        <w:ind w:firstLine="709"/>
        <w:rPr>
          <w:rFonts w:ascii="Liberation Serif" w:hAnsi="Liberation Serif" w:cs="Liberation Serif"/>
          <w:sz w:val="25"/>
          <w:szCs w:val="25"/>
        </w:rPr>
      </w:pPr>
      <w:r>
        <w:rPr>
          <w:rFonts w:cs="Liberation Serif" w:ascii="Liberation Serif" w:hAnsi="Liberation Serif"/>
          <w:sz w:val="25"/>
          <w:szCs w:val="25"/>
        </w:rPr>
        <w:t>проверяет функционирование каждой единицы Товара.</w:t>
      </w:r>
    </w:p>
    <w:p>
      <w:pPr>
        <w:pStyle w:val="Normal"/>
        <w:widowControl w:val="false"/>
        <w:ind w:firstLine="709"/>
        <w:rPr>
          <w:rFonts w:ascii="Liberation Serif" w:hAnsi="Liberation Serif" w:cs="Liberation Serif"/>
          <w:sz w:val="25"/>
          <w:szCs w:val="25"/>
        </w:rPr>
      </w:pPr>
      <w:r>
        <w:rPr>
          <w:rFonts w:cs="Liberation Serif" w:ascii="Liberation Serif" w:hAnsi="Liberation Serif"/>
          <w:sz w:val="25"/>
          <w:szCs w:val="25"/>
        </w:rPr>
        <w:t xml:space="preserve">4.3. Датой поставки Товара является дата подписания Заказчиком документа о приемке.  </w:t>
      </w:r>
    </w:p>
    <w:p>
      <w:pPr>
        <w:pStyle w:val="Normal"/>
        <w:widowControl w:val="false"/>
        <w:ind w:firstLine="709"/>
        <w:rPr/>
      </w:pPr>
      <w:r>
        <w:rPr>
          <w:rFonts w:cs="Liberation Serif" w:ascii="Liberation Serif" w:hAnsi="Liberation Serif"/>
          <w:sz w:val="25"/>
          <w:szCs w:val="25"/>
        </w:rPr>
        <w:t>4.4. </w:t>
      </w:r>
      <w:r>
        <w:rPr>
          <w:rFonts w:cs="Liberation Serif" w:ascii="Liberation Serif" w:hAnsi="Liberation Serif"/>
          <w:bCs/>
          <w:sz w:val="25"/>
          <w:szCs w:val="25"/>
        </w:rPr>
        <w:t>Товар поставляется в упаковке (таре), пригодной для данного вида Товара, обеспечивающей его сохранность при транспортировке, погрузочно-разгрузочных работах и хранении. Упаковка (тара) Товара возврату не подлежит.</w:t>
      </w:r>
      <w:r>
        <w:rPr>
          <w:rStyle w:val="EndnoteCharacters"/>
          <w:rFonts w:cs="Liberation Serif" w:ascii="Liberation Serif" w:hAnsi="Liberation Serif"/>
          <w:bCs/>
          <w:sz w:val="25"/>
          <w:szCs w:val="25"/>
        </w:rPr>
        <w:t xml:space="preserve"> </w:t>
      </w:r>
      <w:r>
        <w:rPr>
          <w:rFonts w:cs="Liberation Serif" w:ascii="Liberation Serif" w:hAnsi="Liberation Serif"/>
          <w:bCs/>
          <w:sz w:val="25"/>
          <w:szCs w:val="25"/>
        </w:rPr>
        <w:t>Маркировка упаковки (тары) и (или) Товара должна содержать: его наименование, наименование производителя, юридический адрес,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(партии Товара).</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4.5. Поставщик обеспечивает соблюдение условий хранения, транспортировки Товара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pPr>
        <w:pStyle w:val="Normal"/>
        <w:ind w:firstLine="709"/>
        <w:rPr>
          <w:sz w:val="25"/>
          <w:szCs w:val="25"/>
        </w:rPr>
      </w:pPr>
      <w:r>
        <w:rPr>
          <w:rFonts w:cs="Liberation Serif" w:ascii="Liberation Serif" w:hAnsi="Liberation Serif"/>
          <w:sz w:val="25"/>
          <w:szCs w:val="25"/>
        </w:rPr>
        <w:t xml:space="preserve">4.6. Поставщик поставляет Товар с остаточным сроком годности на момент поставки — не менее 80 % от срока годности, определенного производителем. </w:t>
      </w:r>
    </w:p>
    <w:p>
      <w:pPr>
        <w:pStyle w:val="Normal"/>
        <w:ind w:firstLine="709"/>
        <w:rPr/>
      </w:pPr>
      <w:r>
        <w:rPr>
          <w:rFonts w:cs="Liberation Serif" w:ascii="Liberation Serif" w:hAnsi="Liberation Serif"/>
          <w:sz w:val="25"/>
          <w:szCs w:val="25"/>
        </w:rPr>
        <w:t xml:space="preserve">4.7. При поставке Товара Поставщик обязан на каждый Товар (партию Товара) предоставить Заказчику надлежащим образом оформленный пакет товаросопроводительной документации, обеспечивающей прослеживаемость Товара от изготовителя до Заказчика, включая: </w:t>
      </w:r>
    </w:p>
    <w:p>
      <w:pPr>
        <w:pStyle w:val="ListParagraph"/>
        <w:numPr>
          <w:ilvl w:val="0"/>
          <w:numId w:val="3"/>
        </w:numPr>
        <w:tabs>
          <w:tab w:val="clear" w:pos="720"/>
          <w:tab w:val="left" w:pos="851" w:leader="none"/>
        </w:tabs>
        <w:spacing w:lineRule="auto" w:line="240"/>
        <w:ind w:firstLine="709" w:left="0"/>
        <w:rPr>
          <w:rFonts w:ascii="Liberation Serif" w:hAnsi="Liberation Serif" w:cs="Liberation Serif"/>
          <w:sz w:val="25"/>
          <w:szCs w:val="25"/>
        </w:rPr>
      </w:pPr>
      <w:r>
        <w:rPr>
          <w:rFonts w:cs="Liberation Serif" w:ascii="Liberation Serif" w:hAnsi="Liberation Serif"/>
          <w:sz w:val="25"/>
          <w:szCs w:val="25"/>
        </w:rPr>
        <w:t xml:space="preserve">декларацию о соответствии (или сведения о декларации соответствия, в том числе ее регистрационный номер, срок ее действия, наименование лица, принявшего декларацию, и орган, ее зарегистрировавший) и (или) сертификат соответствия, заверенный держателем декларации (сертификата), либо органом по сертификации, либо нотариально (в случае, если Товар подлежит обязательному декларированию (сертификации), </w:t>
      </w:r>
    </w:p>
    <w:p>
      <w:pPr>
        <w:pStyle w:val="ListParagraph"/>
        <w:numPr>
          <w:ilvl w:val="0"/>
          <w:numId w:val="3"/>
        </w:numPr>
        <w:tabs>
          <w:tab w:val="clear" w:pos="720"/>
          <w:tab w:val="left" w:pos="851" w:leader="none"/>
        </w:tabs>
        <w:spacing w:lineRule="auto" w:line="240"/>
        <w:ind w:firstLine="709" w:left="0"/>
        <w:rPr>
          <w:rFonts w:ascii="Liberation Serif" w:hAnsi="Liberation Serif" w:cs="Liberation Serif"/>
          <w:sz w:val="25"/>
          <w:szCs w:val="25"/>
        </w:rPr>
      </w:pPr>
      <w:r>
        <w:rPr>
          <w:rFonts w:cs="Liberation Serif" w:ascii="Liberation Serif" w:hAnsi="Liberation Serif"/>
          <w:sz w:val="25"/>
          <w:szCs w:val="25"/>
        </w:rPr>
        <w:t xml:space="preserve">свидетельство о государственной регистрации (в случае, если Товар подлежит обязательной государственной регистрации на территории РФ), </w:t>
      </w:r>
    </w:p>
    <w:p>
      <w:pPr>
        <w:pStyle w:val="ListParagraph"/>
        <w:numPr>
          <w:ilvl w:val="0"/>
          <w:numId w:val="3"/>
        </w:numPr>
        <w:tabs>
          <w:tab w:val="clear" w:pos="720"/>
          <w:tab w:val="left" w:pos="851" w:leader="none"/>
        </w:tabs>
        <w:spacing w:lineRule="auto" w:line="240"/>
        <w:ind w:firstLine="709" w:left="0"/>
        <w:rPr>
          <w:highlight w:val="none"/>
          <w:shd w:fill="auto" w:val="clear"/>
        </w:rPr>
      </w:pPr>
      <w:r>
        <w:rPr>
          <w:rFonts w:cs="Liberation Serif" w:ascii="Liberation Serif" w:hAnsi="Liberation Serif"/>
          <w:sz w:val="25"/>
          <w:szCs w:val="25"/>
          <w:shd w:fill="auto" w:val="clear"/>
        </w:rPr>
        <w:t xml:space="preserve">техническую документацию (руководство по эксплуатации, сервисную книжку, правила эксплуатации на Товар) на русском языке, </w:t>
      </w:r>
    </w:p>
    <w:p>
      <w:pPr>
        <w:pStyle w:val="FootnoteText"/>
        <w:numPr>
          <w:ilvl w:val="0"/>
          <w:numId w:val="3"/>
        </w:numPr>
        <w:tabs>
          <w:tab w:val="clear" w:pos="720"/>
          <w:tab w:val="left" w:pos="851" w:leader="none"/>
        </w:tabs>
        <w:ind w:firstLine="709" w:left="0"/>
        <w:rPr>
          <w:highlight w:val="none"/>
          <w:shd w:fill="auto" w:val="clear"/>
        </w:rPr>
      </w:pPr>
      <w:r>
        <w:rPr>
          <w:rFonts w:cs="Liberation Serif" w:ascii="Liberation Serif" w:hAnsi="Liberation Serif"/>
          <w:color w:val="000000"/>
          <w:sz w:val="25"/>
          <w:szCs w:val="25"/>
          <w:shd w:fill="auto" w:val="clear"/>
        </w:rPr>
        <w:t>гигиеническое или санитарно–эпидемиологическое заключение (протокол лабораторных исследований), в случае, если Товар подлежит обязательной гигиенической сертификации), паспорт качества.</w:t>
      </w:r>
    </w:p>
    <w:p>
      <w:pPr>
        <w:pStyle w:val="ListParagraph"/>
        <w:tabs>
          <w:tab w:val="clear" w:pos="720"/>
          <w:tab w:val="left" w:pos="2280" w:leader="none"/>
        </w:tabs>
        <w:spacing w:lineRule="auto" w:line="240"/>
        <w:ind w:hanging="0" w:left="1429"/>
        <w:rPr>
          <w:rFonts w:ascii="Liberation Serif" w:hAnsi="Liberation Serif" w:cs="Liberation Serif"/>
          <w:i/>
          <w:i/>
          <w:color w:val="FF0000"/>
          <w:sz w:val="25"/>
          <w:szCs w:val="25"/>
          <w:highlight w:val="none"/>
          <w:shd w:fill="auto" w:val="clear"/>
        </w:rPr>
      </w:pPr>
      <w:r>
        <w:rPr>
          <w:rFonts w:cs="Liberation Serif" w:ascii="Liberation Serif" w:hAnsi="Liberation Serif"/>
          <w:i/>
          <w:color w:val="FF0000"/>
          <w:sz w:val="25"/>
          <w:szCs w:val="25"/>
          <w:shd w:fill="auto" w:val="clear"/>
        </w:rPr>
      </w:r>
    </w:p>
    <w:p>
      <w:pPr>
        <w:pStyle w:val="Normal"/>
        <w:tabs>
          <w:tab w:val="clear" w:pos="720"/>
          <w:tab w:val="left" w:pos="426" w:leader="none"/>
        </w:tabs>
        <w:ind w:hanging="0"/>
        <w:jc w:val="center"/>
        <w:rPr>
          <w:rFonts w:ascii="Liberation Serif" w:hAnsi="Liberation Serif" w:cs="Liberation Serif"/>
          <w:b/>
          <w:sz w:val="25"/>
          <w:szCs w:val="25"/>
        </w:rPr>
      </w:pPr>
      <w:r>
        <w:rPr>
          <w:rFonts w:cs="Liberation Serif" w:ascii="Liberation Serif" w:hAnsi="Liberation Serif"/>
          <w:b/>
          <w:sz w:val="25"/>
          <w:szCs w:val="25"/>
        </w:rPr>
        <w:t>5. ПОРЯДОК СДАЧИ И ПРИЕМКИ ТОВАРА</w:t>
      </w:r>
    </w:p>
    <w:p>
      <w:pPr>
        <w:pStyle w:val="Normal"/>
        <w:ind w:firstLine="709"/>
        <w:rPr/>
      </w:pPr>
      <w:r>
        <w:rPr>
          <w:rFonts w:cs="Liberation Serif" w:ascii="Liberation Serif" w:hAnsi="Liberation Serif"/>
          <w:sz w:val="25"/>
          <w:szCs w:val="25"/>
        </w:rPr>
        <w:t xml:space="preserve">5.1. Приемка поставленного Товара (отдельной партии) осуществляется Заказчиком в месте доставки и включает в себя: </w:t>
      </w:r>
    </w:p>
    <w:p>
      <w:pPr>
        <w:pStyle w:val="Normal"/>
        <w:tabs>
          <w:tab w:val="clear" w:pos="720"/>
          <w:tab w:val="left" w:pos="709" w:leader="none"/>
        </w:tabs>
        <w:ind w:firstLine="709"/>
        <w:rPr>
          <w:rFonts w:ascii="Liberation Serif" w:hAnsi="Liberation Serif" w:cs="Liberation Serif"/>
          <w:sz w:val="25"/>
          <w:szCs w:val="25"/>
        </w:rPr>
      </w:pPr>
      <w:r>
        <w:rPr>
          <w:rFonts w:cs="Liberation Serif" w:ascii="Liberation Serif" w:hAnsi="Liberation Serif"/>
          <w:sz w:val="25"/>
          <w:szCs w:val="25"/>
        </w:rPr>
        <w:t>а) проверку полноты и правильности оформления комплекта сопроводительных документов в соответствии с условиями договора;</w:t>
      </w:r>
    </w:p>
    <w:p>
      <w:pPr>
        <w:pStyle w:val="Normal"/>
        <w:tabs>
          <w:tab w:val="clear" w:pos="720"/>
          <w:tab w:val="left" w:pos="709" w:leader="none"/>
        </w:tabs>
        <w:ind w:firstLine="709"/>
        <w:rPr>
          <w:rFonts w:ascii="Liberation Serif" w:hAnsi="Liberation Serif" w:cs="Liberation Serif"/>
          <w:sz w:val="25"/>
          <w:szCs w:val="25"/>
        </w:rPr>
      </w:pPr>
      <w:r>
        <w:rPr>
          <w:rFonts w:cs="Liberation Serif" w:ascii="Liberation Serif" w:hAnsi="Liberation Serif"/>
          <w:sz w:val="25"/>
          <w:szCs w:val="25"/>
        </w:rPr>
        <w:t>б) контроль наличия/отсутствия внешних повреждений оригинальной упаковки Товара;</w:t>
      </w:r>
    </w:p>
    <w:p>
      <w:pPr>
        <w:pStyle w:val="Normal"/>
        <w:tabs>
          <w:tab w:val="clear" w:pos="720"/>
          <w:tab w:val="left" w:pos="709" w:leader="none"/>
        </w:tabs>
        <w:ind w:firstLine="709"/>
        <w:rPr>
          <w:rFonts w:ascii="Liberation Serif" w:hAnsi="Liberation Serif" w:cs="Liberation Serif"/>
          <w:sz w:val="25"/>
          <w:szCs w:val="25"/>
        </w:rPr>
      </w:pPr>
      <w:r>
        <w:rPr>
          <w:rFonts w:cs="Liberation Serif" w:ascii="Liberation Serif" w:hAnsi="Liberation Serif"/>
          <w:sz w:val="25"/>
          <w:szCs w:val="25"/>
        </w:rPr>
        <w:t>в) проверку наличия необходимых документов (копий документов), предусмотренных п. 4.7 настоящего договора;</w:t>
      </w:r>
    </w:p>
    <w:p>
      <w:pPr>
        <w:pStyle w:val="Normal"/>
        <w:tabs>
          <w:tab w:val="clear" w:pos="720"/>
          <w:tab w:val="left" w:pos="709" w:leader="none"/>
        </w:tabs>
        <w:ind w:firstLine="709"/>
        <w:rPr>
          <w:rFonts w:ascii="Liberation Serif" w:hAnsi="Liberation Serif" w:cs="Liberation Serif"/>
          <w:sz w:val="25"/>
          <w:szCs w:val="25"/>
        </w:rPr>
      </w:pPr>
      <w:r>
        <w:rPr>
          <w:rFonts w:cs="Liberation Serif" w:ascii="Liberation Serif" w:hAnsi="Liberation Serif"/>
          <w:sz w:val="25"/>
          <w:szCs w:val="25"/>
        </w:rPr>
        <w:t>г) проверку по количеству, комплектности, ассортименту и целостности поставленного Товара.</w:t>
      </w:r>
    </w:p>
    <w:p>
      <w:pPr>
        <w:pStyle w:val="Normal"/>
        <w:ind w:firstLine="709"/>
        <w:rPr/>
      </w:pPr>
      <w:r>
        <w:rPr>
          <w:rFonts w:cs="Liberation Serif" w:ascii="Liberation Serif" w:hAnsi="Liberation Serif"/>
          <w:sz w:val="25"/>
          <w:szCs w:val="25"/>
        </w:rPr>
        <w:t>5.2. В течение 5 (пяти) рабочих дней после получения от Поставщика документов, указанных в пункте 4.7. договора, Заказчик обязан провести приемку поставленного Товара и оформить ее результат путем подписания документов о приемке либо направить Поставщику в те же сроки мотивированный отказ от подписания указанных документов.</w:t>
      </w:r>
    </w:p>
    <w:p>
      <w:pPr>
        <w:pStyle w:val="Normal"/>
        <w:widowControl w:val="false"/>
        <w:ind w:firstLine="709"/>
        <w:rPr/>
      </w:pPr>
      <w:r>
        <w:rPr>
          <w:rFonts w:cs="Liberation Serif" w:ascii="Liberation Serif" w:hAnsi="Liberation Serif"/>
          <w:sz w:val="25"/>
          <w:szCs w:val="25"/>
        </w:rPr>
        <w:t>5.3. </w:t>
      </w:r>
      <w:bookmarkStart w:id="4" w:name="_Hlk115867305"/>
      <w:r>
        <w:rPr>
          <w:rFonts w:cs="Liberation Serif" w:ascii="Liberation Serif" w:hAnsi="Liberation Serif"/>
          <w:bCs/>
          <w:sz w:val="25"/>
          <w:szCs w:val="25"/>
        </w:rPr>
        <w:t xml:space="preserve">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w:t>
      </w:r>
      <w:r>
        <w:rPr>
          <w:rStyle w:val="InternetLink"/>
          <w:rFonts w:cs="Liberation Serif" w:ascii="Liberation Serif" w:hAnsi="Liberation Serif"/>
          <w:bCs/>
          <w:color w:val="auto"/>
          <w:sz w:val="25"/>
          <w:szCs w:val="25"/>
          <w:u w:val="none"/>
        </w:rPr>
        <w:t>своими силами</w:t>
      </w:r>
      <w:r>
        <w:rPr>
          <w:rFonts w:cs="Liberation Serif" w:ascii="Liberation Serif" w:hAnsi="Liberation Serif"/>
          <w:bCs/>
          <w:sz w:val="25"/>
          <w:szCs w:val="25"/>
        </w:rPr>
        <w:t xml:space="preserve"> или к ее проведению могут привлекаться эксперты, экспертные организации.</w:t>
      </w:r>
    </w:p>
    <w:p>
      <w:pPr>
        <w:pStyle w:val="Normal"/>
        <w:ind w:firstLine="709"/>
        <w:rPr/>
      </w:pPr>
      <w:r>
        <w:rPr>
          <w:rFonts w:cs="Liberation Serif" w:ascii="Liberation Serif" w:hAnsi="Liberation Serif"/>
          <w:sz w:val="25"/>
          <w:szCs w:val="25"/>
        </w:rPr>
        <w:t>5.4. </w:t>
      </w:r>
      <w:r>
        <w:rPr>
          <w:rFonts w:cs="Liberation Serif" w:ascii="Liberation Serif" w:hAnsi="Liberation Serif"/>
          <w:kern w:val="2"/>
          <w:sz w:val="25"/>
          <w:szCs w:val="25"/>
          <w:lang w:eastAsia="ar-SA"/>
        </w:rPr>
        <w:t xml:space="preserve">Заказчик </w:t>
      </w:r>
      <w:r>
        <w:rPr>
          <w:rFonts w:cs="Liberation Serif" w:ascii="Liberation Serif" w:hAnsi="Liberation Serif"/>
          <w:color w:val="000000"/>
          <w:sz w:val="25"/>
          <w:szCs w:val="25"/>
          <w:lang w:eastAsia="ar-SA"/>
        </w:rPr>
        <w:t>вправе при приемке поставленного Товара осуществлять фотосъемку и (или) видеозапись (видеосъемку) такой приемки в части его соответствия условиям договора в присутствии представителя Поставщика.</w:t>
      </w:r>
      <w:bookmarkEnd w:id="4"/>
    </w:p>
    <w:p>
      <w:pPr>
        <w:pStyle w:val="Normal"/>
        <w:widowControl w:val="false"/>
        <w:ind w:firstLine="709"/>
        <w:rPr/>
      </w:pPr>
      <w:r>
        <w:rPr>
          <w:rFonts w:cs="Liberation Serif" w:ascii="Liberation Serif" w:hAnsi="Liberation Serif"/>
          <w:color w:val="000000"/>
          <w:sz w:val="25"/>
          <w:szCs w:val="25"/>
        </w:rPr>
        <w:t>5.5. Заказчик вправе для приемки поставленного Товара создать приемочную комиссию, которая состоит из 3 (трех) человек.</w:t>
      </w:r>
    </w:p>
    <w:p>
      <w:pPr>
        <w:pStyle w:val="Normal"/>
        <w:widowControl w:val="false"/>
        <w:ind w:firstLine="709"/>
        <w:rPr>
          <w:rFonts w:ascii="Liberation Serif" w:hAnsi="Liberation Serif" w:cs="Liberation Serif"/>
          <w:sz w:val="25"/>
          <w:szCs w:val="25"/>
        </w:rPr>
      </w:pPr>
      <w:r>
        <w:rPr>
          <w:rFonts w:cs="Liberation Serif" w:ascii="Liberation Serif" w:hAnsi="Liberation Serif"/>
          <w:sz w:val="25"/>
          <w:szCs w:val="25"/>
        </w:rPr>
        <w:t>5.6. Проверка соответствия поставленного Товара требованиям, установленным договором, осуществляется в следующем порядке:</w:t>
      </w:r>
    </w:p>
    <w:p>
      <w:pPr>
        <w:pStyle w:val="Normal"/>
        <w:ind w:firstLine="709"/>
        <w:rPr/>
      </w:pPr>
      <w:r>
        <w:rPr>
          <w:rFonts w:cs="Liberation Serif" w:ascii="Liberation Serif" w:hAnsi="Liberation Serif"/>
          <w:sz w:val="25"/>
          <w:szCs w:val="25"/>
        </w:rPr>
        <w:t xml:space="preserve">5.6.1. Заказчиком в присутствии представителя Поставщика, осуществляется проверка наличия сопроводительных документов на поставленный Товар, а также </w:t>
      </w:r>
      <w:r>
        <w:rPr>
          <w:rFonts w:cs="Liberation Serif" w:ascii="Liberation Serif" w:hAnsi="Liberation Serif"/>
          <w:color w:val="000000"/>
          <w:sz w:val="25"/>
          <w:szCs w:val="25"/>
        </w:rPr>
        <w:t>проводится проверка целостности упаковки (тары) на наличие сколов, трещин, внешних повреждений,</w:t>
      </w:r>
      <w:r>
        <w:rPr>
          <w:rFonts w:cs="Liberation Serif" w:ascii="Liberation Serif" w:hAnsi="Liberation Serif"/>
          <w:sz w:val="25"/>
          <w:szCs w:val="25"/>
        </w:rPr>
        <w:t xml:space="preserve"> затем осуществляется внешний осмотр Товара.</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5.6.2.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Спецификации (Приложение № 1 к договору) и (или) отгрузочной разнарядке (заявке) (Приложение № 3 к договору). Количество поступившего Товара при его приемке определяется в тех же единицах измерения, которые указаны в Спецификации (Приложение № 1 к договору).</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Одновременно проверяется соответствие наименования, ассортимента поставленного Товара, соответствие качества, страны происхождения Товара, технических и функциональных характеристик (потребительских свойств), эксплуатационных характеристик, остаточного срока годности Товара, размера, иных показателей Товара, указанных в договоре, фактическому наименованию, ассортименту поставленного Товара, качеству, стране происхождения Товара, техническим и функциональным характеристикам (потребительским свойствам), эксплуатационным характеристикам, остаточному сроку годности Товара, размеру и упаковке Товара, иным показателям, в том числе соответствие содержащейся в сопроводительных документах информации.</w:t>
      </w:r>
    </w:p>
    <w:p>
      <w:pPr>
        <w:pStyle w:val="Normal"/>
        <w:ind w:firstLine="709"/>
        <w:rPr/>
      </w:pPr>
      <w:r>
        <w:rPr>
          <w:rFonts w:cs="Liberation Serif" w:ascii="Liberation Serif" w:hAnsi="Liberation Serif"/>
          <w:kern w:val="2"/>
          <w:sz w:val="25"/>
          <w:szCs w:val="25"/>
        </w:rPr>
        <w:t>5.6.3. Заказчик, приемочная комиссия отказывает в приемке Товара в случае несоответствия поставленного Товара условиям договора, за исключением случая несущественного отклонения поставленного Товара от требований договора, которые были устранены Поставщиком в указанный Заказчиком срок.</w:t>
      </w:r>
    </w:p>
    <w:p>
      <w:pPr>
        <w:pStyle w:val="Normal"/>
        <w:ind w:firstLine="709"/>
        <w:rPr/>
      </w:pPr>
      <w:r>
        <w:rPr>
          <w:rFonts w:cs="Liberation Serif" w:ascii="Liberation Serif" w:hAnsi="Liberation Serif"/>
          <w:kern w:val="2"/>
          <w:sz w:val="25"/>
          <w:szCs w:val="25"/>
        </w:rPr>
        <w:t xml:space="preserve">5.6.4. В случае обнаружения недостатков в количестве/качестве поставленного Товара, Заказчик непосредственно в ходе проведения приемки извещает об этом представителя Поставщика. В случае отсутствия уполномоченного представителя Поставщика извещение о недостатках в количестве/качестве поставленного Товара направляется Поставщику в порядке, предусмотренном п. 5.6.6. договора. </w:t>
      </w:r>
    </w:p>
    <w:p>
      <w:pPr>
        <w:pStyle w:val="Normal"/>
        <w:ind w:firstLine="709"/>
        <w:rPr/>
      </w:pPr>
      <w:r>
        <w:rPr>
          <w:rFonts w:cs="Liberation Serif" w:ascii="Liberation Serif" w:hAnsi="Liberation Serif"/>
          <w:kern w:val="2"/>
          <w:sz w:val="25"/>
          <w:szCs w:val="25"/>
        </w:rPr>
        <w:t xml:space="preserve">5.6.5. В случае, если Поставщик не согласен с предъявляемой Заказчиком претензией,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pPr>
        <w:pStyle w:val="BodyText"/>
        <w:tabs>
          <w:tab w:val="clear" w:pos="720"/>
          <w:tab w:val="left" w:pos="709" w:leader="none"/>
        </w:tabs>
        <w:spacing w:lineRule="auto" w:line="240" w:before="0" w:after="0"/>
        <w:ind w:firstLine="709"/>
        <w:rPr>
          <w:rFonts w:ascii="Liberation Serif" w:hAnsi="Liberation Serif" w:cs="Liberation Serif"/>
          <w:kern w:val="2"/>
          <w:sz w:val="25"/>
          <w:szCs w:val="25"/>
        </w:rPr>
      </w:pPr>
      <w:r>
        <w:rPr>
          <w:rFonts w:cs="Liberation Serif" w:ascii="Liberation Serif" w:hAnsi="Liberation Serif"/>
          <w:kern w:val="2"/>
          <w:sz w:val="25"/>
          <w:szCs w:val="25"/>
        </w:rPr>
        <w:t>5.6.6. Обо всех нарушениях условий договора о количестве, об ассортименте, о качестве, комплектности, таре и (или) об упаковке Товара Заказчик извещает Поставщика не позднее трех рабочих дней с даты обнаружения указанных нарушений. Извещение о неисполнении или ненадлежащем исполнении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извещение о недопоставке или некачественной поставке направляется Поставщику по адресу электронной почты, указанному в договоре.</w:t>
      </w:r>
    </w:p>
    <w:p>
      <w:pPr>
        <w:pStyle w:val="Normal"/>
        <w:ind w:firstLine="709"/>
        <w:rPr/>
      </w:pPr>
      <w:r>
        <w:rPr>
          <w:rFonts w:cs="Liberation Serif" w:ascii="Liberation Serif" w:hAnsi="Liberation Serif"/>
          <w:kern w:val="2"/>
          <w:sz w:val="25"/>
          <w:szCs w:val="25"/>
        </w:rPr>
        <w:t>5.6.7.</w:t>
      </w:r>
      <w:r>
        <w:rPr>
          <w:sz w:val="25"/>
          <w:szCs w:val="25"/>
        </w:rPr>
        <w:t> </w:t>
      </w:r>
      <w:r>
        <w:rPr>
          <w:rFonts w:cs="Liberation Serif" w:ascii="Liberation Serif" w:hAnsi="Liberation Serif"/>
          <w:kern w:val="2"/>
          <w:sz w:val="25"/>
          <w:szCs w:val="25"/>
        </w:rPr>
        <w:t>Поставщик в установленный в извещении о неисполнении или ненадлежащем исполнении договора срок обязан восполнить недопоставку, произвести замену некачественного Товара либо безвозмездно устранить выявленные недостатки.</w:t>
      </w:r>
    </w:p>
    <w:p>
      <w:pPr>
        <w:pStyle w:val="Normal"/>
        <w:ind w:firstLine="709"/>
        <w:rPr>
          <w:rFonts w:ascii="Liberation Serif" w:hAnsi="Liberation Serif" w:cs="Liberation Serif"/>
          <w:kern w:val="2"/>
          <w:sz w:val="25"/>
          <w:szCs w:val="25"/>
        </w:rPr>
      </w:pPr>
      <w:r>
        <w:rPr>
          <w:rFonts w:cs="Liberation Serif" w:ascii="Liberation Serif" w:hAnsi="Liberation Serif"/>
          <w:kern w:val="2"/>
          <w:sz w:val="25"/>
          <w:szCs w:val="25"/>
        </w:rPr>
        <w:t>Порядок и срок оформления приемки и сдачи Товара после устранения недостатков аналогичен порядку приемки и сдачи Товара, указанному в настоящем разделе.</w:t>
      </w:r>
    </w:p>
    <w:p>
      <w:pPr>
        <w:pStyle w:val="Normal"/>
        <w:ind w:firstLine="709"/>
        <w:rPr/>
      </w:pPr>
      <w:r>
        <w:rPr>
          <w:rFonts w:cs="Liberation Serif" w:ascii="Liberation Serif" w:hAnsi="Liberation Serif"/>
          <w:kern w:val="2"/>
          <w:sz w:val="25"/>
          <w:szCs w:val="25"/>
        </w:rPr>
        <w:t>5.6.8. Если ненадлежащее качество поставленного Товара обнаружено после приемки на этапах хранения (эксплуатации) или в процессе подготовки к использованию, а также в течение остаточного срока годности, гарантийного срока,</w:t>
      </w:r>
      <w:r>
        <w:rPr>
          <w:rFonts w:cs="Liberation Serif" w:ascii="Liberation Serif" w:hAnsi="Liberation Serif"/>
          <w:sz w:val="25"/>
          <w:szCs w:val="25"/>
        </w:rPr>
        <w:t xml:space="preserve"> </w:t>
      </w:r>
      <w:r>
        <w:rPr>
          <w:rFonts w:cs="Liberation Serif" w:ascii="Liberation Serif" w:hAnsi="Liberation Serif"/>
          <w:kern w:val="2"/>
          <w:sz w:val="25"/>
          <w:szCs w:val="25"/>
        </w:rPr>
        <w:t>Заказчик обязан незамедлительно уведомить Поставщика о данном факте в порядке, предусмотренном п. 5.6.6 договора. Поставщик обязан прибыть для составления Акта о выявленных недостатках Товара не позднее 24 часов с момента уведомления.</w:t>
      </w:r>
    </w:p>
    <w:p>
      <w:pPr>
        <w:pStyle w:val="Normal"/>
        <w:ind w:firstLine="709"/>
        <w:rPr/>
      </w:pPr>
      <w:r>
        <w:rPr>
          <w:rFonts w:cs="Liberation Serif" w:ascii="Liberation Serif" w:hAnsi="Liberation Serif"/>
          <w:kern w:val="2"/>
          <w:sz w:val="25"/>
          <w:szCs w:val="25"/>
        </w:rPr>
        <w:t>В течение 5 (пяти) рабочих дней после подписания Акта о выявленных недостатках Товара, Поставщик обязан заменить Товар либо безвозмездно устранить недостатки Товара ненадлежащего качества.</w:t>
      </w:r>
    </w:p>
    <w:p>
      <w:pPr>
        <w:pStyle w:val="Normal"/>
        <w:ind w:firstLine="709"/>
        <w:rPr/>
      </w:pPr>
      <w:r>
        <w:rPr>
          <w:rFonts w:cs="Liberation Serif" w:ascii="Liberation Serif" w:hAnsi="Liberation Serif"/>
          <w:kern w:val="2"/>
          <w:sz w:val="25"/>
          <w:szCs w:val="25"/>
        </w:rPr>
        <w:t>В случае неявки Поставщика (его представителя) в установленный срок для составления и подписания Акта о выявленных недостатках Товара, Заказчик вправе составить Акт о выявленных недостатках Товара в одностороннем порядке и направить его в адрес Поставщика.</w:t>
      </w:r>
    </w:p>
    <w:p>
      <w:pPr>
        <w:pStyle w:val="Normal"/>
        <w:ind w:firstLine="709"/>
        <w:rPr/>
      </w:pPr>
      <w:r>
        <w:rPr>
          <w:rFonts w:cs="Liberation Serif" w:ascii="Liberation Serif" w:hAnsi="Liberation Serif"/>
          <w:kern w:val="2"/>
          <w:sz w:val="25"/>
          <w:szCs w:val="25"/>
        </w:rPr>
        <w:t xml:space="preserve">5.6.9. Если Поставщик в установленный срок не заменит поставленный Товар ненадлежащего качества либо безвозмездно не устранит недостатки Товара, Заказчик вправе устранить недостатки своими силами или с помощью третьих лиц и предъявить Поставщику требование о возмещении своих расходов на устранение недостатков  Товара </w:t>
      </w:r>
      <w:r>
        <w:rPr>
          <w:rFonts w:cs="Liberation Serif" w:ascii="Liberation Serif" w:hAnsi="Liberation Serif"/>
          <w:sz w:val="25"/>
          <w:szCs w:val="25"/>
        </w:rPr>
        <w:t>и обязан взыскать неустойку в соответствии с положениями договора 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5.7. Заказчик вправе осуществить приемку Товара по количеству и качеству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(утверждена постановлением Госарбитража при СМ СССР от 15.06.1965 г. № П–6),  Инструкцией о порядке приемки продукции производственно–технического назначения и товаров народного потребления по качеству (утверждена постановлением Госарбитража при СМ СССР от 25.04.1966 г. № П–7).</w:t>
      </w:r>
    </w:p>
    <w:p>
      <w:pPr>
        <w:pStyle w:val="Normal"/>
        <w:ind w:firstLine="709"/>
        <w:jc w:val="center"/>
        <w:rPr>
          <w:rFonts w:ascii="Liberation Serif" w:hAnsi="Liberation Serif" w:cs="Liberation Serif"/>
          <w:b/>
          <w:sz w:val="22"/>
          <w:szCs w:val="25"/>
        </w:rPr>
      </w:pPr>
      <w:r>
        <w:rPr>
          <w:rFonts w:cs="Liberation Serif" w:ascii="Liberation Serif" w:hAnsi="Liberation Serif"/>
          <w:b/>
          <w:sz w:val="22"/>
          <w:szCs w:val="25"/>
        </w:rPr>
      </w:r>
    </w:p>
    <w:p>
      <w:pPr>
        <w:pStyle w:val="Normal"/>
        <w:ind w:firstLine="709"/>
        <w:jc w:val="center"/>
        <w:rPr>
          <w:rFonts w:ascii="Liberation Serif" w:hAnsi="Liberation Serif" w:cs="Liberation Serif"/>
          <w:b/>
          <w:sz w:val="25"/>
          <w:szCs w:val="25"/>
        </w:rPr>
      </w:pPr>
      <w:r>
        <w:rPr>
          <w:rFonts w:cs="Liberation Serif" w:ascii="Liberation Serif" w:hAnsi="Liberation Serif"/>
          <w:b/>
          <w:sz w:val="25"/>
          <w:szCs w:val="25"/>
        </w:rPr>
        <w:t>6. КАЧЕСТВО ТОВАРА. ГАРАНТИЙНЫЕ ОБЯЗАТЕЛЬСТВА</w:t>
      </w:r>
    </w:p>
    <w:p>
      <w:pPr>
        <w:pStyle w:val="Normal"/>
        <w:ind w:firstLine="709"/>
        <w:rPr>
          <w:rFonts w:ascii="Liberation Serif" w:hAnsi="Liberation Serif" w:cs="Liberation Serif"/>
          <w:b/>
          <w:sz w:val="25"/>
          <w:szCs w:val="25"/>
        </w:rPr>
      </w:pPr>
      <w:r>
        <w:rPr>
          <w:rFonts w:cs="Liberation Serif" w:ascii="Liberation Serif" w:hAnsi="Liberation Serif"/>
          <w:b/>
          <w:sz w:val="25"/>
          <w:szCs w:val="25"/>
        </w:rPr>
        <w:t>6.1. Требования к качеству Товара.</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6.1.1. Поставляемый Товар должен быть новым (который не был в употреблении, в ремонте, в том числе не был восстановлен, у которого не была осуществлена замена составных частей, не были восстановлены потребительские свойства, не выставочный экземпляр, должен быть без эксплуатационного пробега, не ранее ____ года выпуска).</w:t>
      </w:r>
    </w:p>
    <w:p>
      <w:pPr>
        <w:pStyle w:val="Normal"/>
        <w:ind w:firstLine="709"/>
        <w:rPr/>
      </w:pPr>
      <w:r>
        <w:rPr>
          <w:rFonts w:cs="Liberation Serif" w:ascii="Liberation Serif" w:hAnsi="Liberation Serif"/>
          <w:sz w:val="25"/>
          <w:szCs w:val="25"/>
        </w:rPr>
        <w:t>6.1.2. Товар должен соответствовать экологическим требованиям, установленным законодательством Российской Федерации.</w:t>
      </w:r>
      <w:r>
        <w:rPr>
          <w:rStyle w:val="FootnoteReference"/>
          <w:rFonts w:cs="Liberation Serif"/>
          <w:sz w:val="25"/>
          <w:szCs w:val="25"/>
        </w:rPr>
        <w:footnoteReference w:id="3"/>
      </w:r>
    </w:p>
    <w:p>
      <w:pPr>
        <w:pStyle w:val="Normal"/>
        <w:tabs>
          <w:tab w:val="clear" w:pos="720"/>
          <w:tab w:val="left" w:pos="709" w:leader="none"/>
        </w:tabs>
        <w:ind w:firstLine="709"/>
        <w:rPr/>
      </w:pPr>
      <w:r>
        <w:rPr>
          <w:rFonts w:cs="Liberation Serif" w:ascii="Liberation Serif" w:hAnsi="Liberation Serif"/>
          <w:sz w:val="25"/>
          <w:szCs w:val="25"/>
        </w:rPr>
        <w:t xml:space="preserve">6.1.3. Поставщик гарантирует качество и безопасность поставляемого Товара в соответствии с настоящим договором, а также в соответствии с </w:t>
      </w:r>
      <w:r>
        <w:rPr>
          <w:rFonts w:eastAsia="Calibri" w:cs="Liberation Serif" w:ascii="Liberation Serif" w:hAnsi="Liberation Serif"/>
          <w:sz w:val="25"/>
          <w:szCs w:val="25"/>
          <w:lang w:eastAsia="en-US"/>
        </w:rPr>
        <w:t>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pPr>
        <w:pStyle w:val="Normal"/>
        <w:tabs>
          <w:tab w:val="clear" w:pos="720"/>
          <w:tab w:val="left" w:pos="709" w:leader="none"/>
          <w:tab w:val="left" w:pos="916" w:leader="none"/>
          <w:tab w:val="left" w:pos="1832" w:leader="none"/>
          <w:tab w:val="left" w:pos="2748" w:leader="none"/>
          <w:tab w:val="left" w:pos="3664" w:leader="none"/>
          <w:tab w:val="left" w:pos="4580" w:leader="none"/>
          <w:tab w:val="left" w:pos="5496" w:leader="none"/>
          <w:tab w:val="left" w:pos="9160" w:leader="none"/>
          <w:tab w:val="left" w:pos="9360" w:leader="none"/>
          <w:tab w:val="left" w:pos="10076" w:leader="none"/>
          <w:tab w:val="left" w:pos="10992" w:leader="none"/>
          <w:tab w:val="left" w:pos="11908" w:leader="none"/>
          <w:tab w:val="left" w:pos="12824" w:leader="none"/>
          <w:tab w:val="left" w:pos="13740" w:leader="none"/>
          <w:tab w:val="left" w:pos="14656" w:leader="none"/>
        </w:tabs>
        <w:ind w:firstLine="709"/>
        <w:rPr>
          <w:rFonts w:ascii="Liberation Serif" w:hAnsi="Liberation Serif" w:cs="Liberation Serif"/>
          <w:b/>
          <w:sz w:val="25"/>
          <w:szCs w:val="25"/>
        </w:rPr>
      </w:pPr>
      <w:r>
        <w:rPr>
          <w:rFonts w:cs="Liberation Serif" w:ascii="Liberation Serif" w:hAnsi="Liberation Serif"/>
          <w:b/>
          <w:sz w:val="25"/>
          <w:szCs w:val="25"/>
        </w:rPr>
        <w:t>6.2. Гарантийные обязательства.</w:t>
      </w:r>
    </w:p>
    <w:p>
      <w:pPr>
        <w:pStyle w:val="Normal"/>
        <w:tabs>
          <w:tab w:val="clear" w:pos="720"/>
          <w:tab w:val="left" w:pos="709" w:leader="none"/>
          <w:tab w:val="left" w:pos="916" w:leader="none"/>
          <w:tab w:val="left" w:pos="1832" w:leader="none"/>
          <w:tab w:val="left" w:pos="2748" w:leader="none"/>
          <w:tab w:val="left" w:pos="3664" w:leader="none"/>
          <w:tab w:val="left" w:pos="4580" w:leader="none"/>
          <w:tab w:val="left" w:pos="5496" w:leader="none"/>
          <w:tab w:val="left" w:pos="9160" w:leader="none"/>
          <w:tab w:val="left" w:pos="9360" w:leader="none"/>
          <w:tab w:val="left" w:pos="10076" w:leader="none"/>
          <w:tab w:val="left" w:pos="10992" w:leader="none"/>
          <w:tab w:val="left" w:pos="11908" w:leader="none"/>
          <w:tab w:val="left" w:pos="12824" w:leader="none"/>
          <w:tab w:val="left" w:pos="13740" w:leader="none"/>
          <w:tab w:val="left" w:pos="14656" w:leader="none"/>
        </w:tabs>
        <w:ind w:firstLine="709"/>
        <w:rPr>
          <w:rFonts w:ascii="Liberation Serif" w:hAnsi="Liberation Serif" w:cs="Liberation Serif"/>
          <w:sz w:val="25"/>
          <w:szCs w:val="25"/>
        </w:rPr>
      </w:pPr>
      <w:r>
        <w:rPr>
          <w:rFonts w:cs="Liberation Serif" w:ascii="Liberation Serif" w:hAnsi="Liberation Serif"/>
          <w:sz w:val="25"/>
          <w:szCs w:val="25"/>
        </w:rPr>
        <w:t>6.2.1. Гарантия Поставщика не менее гарантии, установленной производителем.</w:t>
      </w:r>
    </w:p>
    <w:p>
      <w:pPr>
        <w:pStyle w:val="Normal"/>
        <w:tabs>
          <w:tab w:val="clear" w:pos="720"/>
          <w:tab w:val="left" w:pos="709" w:leader="none"/>
          <w:tab w:val="left" w:pos="916" w:leader="none"/>
          <w:tab w:val="left" w:pos="1832" w:leader="none"/>
          <w:tab w:val="left" w:pos="2748" w:leader="none"/>
          <w:tab w:val="left" w:pos="3664" w:leader="none"/>
          <w:tab w:val="left" w:pos="4580" w:leader="none"/>
          <w:tab w:val="left" w:pos="5496" w:leader="none"/>
          <w:tab w:val="left" w:pos="9160" w:leader="none"/>
          <w:tab w:val="left" w:pos="9360" w:leader="none"/>
          <w:tab w:val="left" w:pos="10076" w:leader="none"/>
          <w:tab w:val="left" w:pos="10992" w:leader="none"/>
          <w:tab w:val="left" w:pos="11908" w:leader="none"/>
          <w:tab w:val="left" w:pos="12824" w:leader="none"/>
          <w:tab w:val="left" w:pos="13740" w:leader="none"/>
          <w:tab w:val="left" w:pos="14656" w:leader="none"/>
        </w:tabs>
        <w:ind w:firstLine="709"/>
        <w:rPr>
          <w:rFonts w:ascii="Liberation Serif" w:hAnsi="Liberation Serif" w:cs="Liberation Serif"/>
          <w:sz w:val="25"/>
          <w:szCs w:val="25"/>
        </w:rPr>
      </w:pPr>
      <w:r>
        <w:rPr>
          <w:rFonts w:cs="Liberation Serif" w:ascii="Liberation Serif" w:hAnsi="Liberation Serif"/>
          <w:sz w:val="25"/>
          <w:szCs w:val="25"/>
        </w:rPr>
        <w:t>Гарантийный срок на комплектующие к Товару (при наличии) равен гарантийному сроку на основной Товар.</w:t>
      </w:r>
    </w:p>
    <w:p>
      <w:pPr>
        <w:pStyle w:val="Normal"/>
        <w:tabs>
          <w:tab w:val="clear" w:pos="720"/>
          <w:tab w:val="left" w:pos="709" w:leader="none"/>
          <w:tab w:val="left" w:pos="916" w:leader="none"/>
          <w:tab w:val="left" w:pos="1832" w:leader="none"/>
          <w:tab w:val="left" w:pos="2748" w:leader="none"/>
          <w:tab w:val="left" w:pos="3664" w:leader="none"/>
          <w:tab w:val="left" w:pos="4580" w:leader="none"/>
          <w:tab w:val="left" w:pos="5496" w:leader="none"/>
          <w:tab w:val="left" w:pos="9160" w:leader="none"/>
          <w:tab w:val="left" w:pos="9360" w:leader="none"/>
          <w:tab w:val="left" w:pos="10076" w:leader="none"/>
          <w:tab w:val="left" w:pos="10992" w:leader="none"/>
          <w:tab w:val="left" w:pos="11908" w:leader="none"/>
          <w:tab w:val="left" w:pos="12824" w:leader="none"/>
          <w:tab w:val="left" w:pos="13740" w:leader="none"/>
          <w:tab w:val="left" w:pos="14656" w:leader="none"/>
        </w:tabs>
        <w:ind w:firstLine="709"/>
        <w:rPr>
          <w:rFonts w:ascii="Liberation Serif" w:hAnsi="Liberation Serif" w:cs="Liberation Serif"/>
          <w:sz w:val="25"/>
          <w:szCs w:val="25"/>
        </w:rPr>
      </w:pPr>
      <w:r>
        <w:rPr>
          <w:rFonts w:cs="Liberation Serif" w:ascii="Liberation Serif" w:hAnsi="Liberation Serif"/>
          <w:sz w:val="25"/>
          <w:szCs w:val="25"/>
        </w:rPr>
        <w:t>6.2.2. Наличие гарантии на Товар удостоверяется выдачей Поставщиком гарантийного талона, заполненного надлежащим образом: с указанием наименования Товара, заводских номеров кузова и агрегатов, даты начала исчисления гарантийного срока, печати и подписи Поставщика или проставлением соответствующей записи на маркировочном ярлыке Товара. Гарантийный талон предоставляется Поставщиком вместе с Товаром.</w:t>
      </w:r>
    </w:p>
    <w:p>
      <w:pPr>
        <w:pStyle w:val="Normal"/>
        <w:tabs>
          <w:tab w:val="clear" w:pos="720"/>
          <w:tab w:val="left" w:pos="709" w:leader="none"/>
          <w:tab w:val="left" w:pos="916" w:leader="none"/>
          <w:tab w:val="left" w:pos="1832" w:leader="none"/>
          <w:tab w:val="left" w:pos="2748" w:leader="none"/>
          <w:tab w:val="left" w:pos="3664" w:leader="none"/>
          <w:tab w:val="left" w:pos="4580" w:leader="none"/>
          <w:tab w:val="left" w:pos="5496" w:leader="none"/>
          <w:tab w:val="left" w:pos="9160" w:leader="none"/>
          <w:tab w:val="left" w:pos="9360" w:leader="none"/>
          <w:tab w:val="left" w:pos="10076" w:leader="none"/>
          <w:tab w:val="left" w:pos="10992" w:leader="none"/>
          <w:tab w:val="left" w:pos="11908" w:leader="none"/>
          <w:tab w:val="left" w:pos="12824" w:leader="none"/>
          <w:tab w:val="left" w:pos="13740" w:leader="none"/>
          <w:tab w:val="left" w:pos="14656" w:leader="none"/>
        </w:tabs>
        <w:ind w:firstLine="709"/>
        <w:rPr>
          <w:rFonts w:ascii="Liberation Serif" w:hAnsi="Liberation Serif" w:cs="Liberation Serif"/>
          <w:sz w:val="25"/>
          <w:szCs w:val="25"/>
        </w:rPr>
      </w:pPr>
      <w:r>
        <w:rPr>
          <w:rFonts w:cs="Liberation Serif" w:ascii="Liberation Serif" w:hAnsi="Liberation Serif"/>
          <w:sz w:val="25"/>
          <w:szCs w:val="25"/>
        </w:rPr>
        <w:t>6.2.3. В течение гарантийного срока Поставщик обязан за свой счет устранить недостатки, выявленные в Товаре или комплектующих к нему (при наличии), или заменить Товар или комплектующие к нему, если не докажет, что недостатки возникли в результате нарушения Заказчиком Правил эксплуатации Товара. Устранение недостатков Товара или замена комплектующих к нему производится в срок не более 10 (десяти) рабочих дней с даты письменного уведомления Поставщика о выявлении таких недостатков.</w:t>
      </w:r>
    </w:p>
    <w:p>
      <w:pPr>
        <w:pStyle w:val="Normal"/>
        <w:tabs>
          <w:tab w:val="clear" w:pos="720"/>
          <w:tab w:val="left" w:pos="709" w:leader="none"/>
          <w:tab w:val="left" w:pos="916" w:leader="none"/>
          <w:tab w:val="left" w:pos="1832" w:leader="none"/>
          <w:tab w:val="left" w:pos="2748" w:leader="none"/>
          <w:tab w:val="left" w:pos="3664" w:leader="none"/>
          <w:tab w:val="left" w:pos="4580" w:leader="none"/>
          <w:tab w:val="left" w:pos="5496" w:leader="none"/>
          <w:tab w:val="left" w:pos="9160" w:leader="none"/>
          <w:tab w:val="left" w:pos="9360" w:leader="none"/>
          <w:tab w:val="left" w:pos="10076" w:leader="none"/>
          <w:tab w:val="left" w:pos="10992" w:leader="none"/>
          <w:tab w:val="left" w:pos="11908" w:leader="none"/>
          <w:tab w:val="left" w:pos="12824" w:leader="none"/>
          <w:tab w:val="left" w:pos="13740" w:leader="none"/>
          <w:tab w:val="left" w:pos="14656" w:leader="none"/>
        </w:tabs>
        <w:ind w:firstLine="709"/>
        <w:rPr>
          <w:rFonts w:ascii="Liberation Serif" w:hAnsi="Liberation Serif" w:cs="Liberation Serif"/>
          <w:sz w:val="25"/>
          <w:szCs w:val="25"/>
        </w:rPr>
      </w:pPr>
      <w:r>
        <w:rPr>
          <w:rFonts w:cs="Liberation Serif" w:ascii="Liberation Serif" w:hAnsi="Liberation Serif"/>
          <w:sz w:val="25"/>
          <w:szCs w:val="25"/>
        </w:rPr>
        <w:t xml:space="preserve">6.2.4. В случае устранения недостатков в Товаре в период гарантийного срока эксплуатации этот срок продлевается на время, в течение которого Товар не использовался </w:t>
        <w:br/>
        <w:t>из-за обнаружения недостатков. При замене Товара в целом гарантийный срок исчисляется заново со дня замены.</w:t>
      </w:r>
    </w:p>
    <w:p>
      <w:pPr>
        <w:pStyle w:val="Normal"/>
        <w:tabs>
          <w:tab w:val="clear" w:pos="720"/>
          <w:tab w:val="left" w:pos="709" w:leader="none"/>
          <w:tab w:val="left" w:pos="916" w:leader="none"/>
          <w:tab w:val="left" w:pos="1832" w:leader="none"/>
          <w:tab w:val="left" w:pos="2748" w:leader="none"/>
          <w:tab w:val="left" w:pos="3664" w:leader="none"/>
          <w:tab w:val="left" w:pos="4580" w:leader="none"/>
          <w:tab w:val="left" w:pos="5496" w:leader="none"/>
          <w:tab w:val="left" w:pos="9160" w:leader="none"/>
          <w:tab w:val="left" w:pos="9360" w:leader="none"/>
          <w:tab w:val="left" w:pos="10076" w:leader="none"/>
          <w:tab w:val="left" w:pos="10992" w:leader="none"/>
          <w:tab w:val="left" w:pos="11908" w:leader="none"/>
          <w:tab w:val="left" w:pos="12824" w:leader="none"/>
          <w:tab w:val="left" w:pos="13740" w:leader="none"/>
          <w:tab w:val="left" w:pos="14656" w:leader="none"/>
        </w:tabs>
        <w:ind w:firstLine="709"/>
        <w:rPr>
          <w:rFonts w:ascii="Liberation Serif" w:hAnsi="Liberation Serif" w:cs="Liberation Serif"/>
          <w:sz w:val="25"/>
          <w:szCs w:val="25"/>
        </w:rPr>
      </w:pPr>
      <w:r>
        <w:rPr>
          <w:rFonts w:cs="Liberation Serif" w:ascii="Liberation Serif" w:hAnsi="Liberation Serif"/>
          <w:sz w:val="25"/>
          <w:szCs w:val="25"/>
        </w:rPr>
        <w:t>6.2.5. Товар ненадлежащего качества возвращается Поставщику за его счет после поставки Товара надлежащего качества в порядке, установленном в разделе 5 договора.</w:t>
      </w:r>
    </w:p>
    <w:p>
      <w:pPr>
        <w:pStyle w:val="Normal"/>
        <w:tabs>
          <w:tab w:val="clear" w:pos="720"/>
          <w:tab w:val="left" w:pos="709" w:leader="none"/>
          <w:tab w:val="left" w:pos="916" w:leader="none"/>
          <w:tab w:val="left" w:pos="1832" w:leader="none"/>
          <w:tab w:val="left" w:pos="2748" w:leader="none"/>
          <w:tab w:val="left" w:pos="3664" w:leader="none"/>
          <w:tab w:val="left" w:pos="4580" w:leader="none"/>
          <w:tab w:val="left" w:pos="5496" w:leader="none"/>
          <w:tab w:val="left" w:pos="9160" w:leader="none"/>
          <w:tab w:val="left" w:pos="9360" w:leader="none"/>
          <w:tab w:val="left" w:pos="10076" w:leader="none"/>
          <w:tab w:val="left" w:pos="10992" w:leader="none"/>
          <w:tab w:val="left" w:pos="11908" w:leader="none"/>
          <w:tab w:val="left" w:pos="12824" w:leader="none"/>
          <w:tab w:val="left" w:pos="13740" w:leader="none"/>
          <w:tab w:val="left" w:pos="14656" w:leader="none"/>
        </w:tabs>
        <w:ind w:firstLine="709"/>
        <w:rPr>
          <w:rFonts w:ascii="Liberation Serif" w:hAnsi="Liberation Serif" w:cs="Liberation Serif"/>
          <w:sz w:val="25"/>
          <w:szCs w:val="25"/>
        </w:rPr>
      </w:pPr>
      <w:r>
        <w:rPr>
          <w:rFonts w:cs="Liberation Serif" w:ascii="Liberation Serif" w:hAnsi="Liberation Serif"/>
          <w:sz w:val="25"/>
          <w:szCs w:val="25"/>
        </w:rPr>
        <w:t>6.2.6. Датой исполнения обязательств Поставщика по договору по гарантии на Товар считается дата окончания гарантийного срока.</w:t>
      </w:r>
    </w:p>
    <w:p>
      <w:pPr>
        <w:pStyle w:val="Normal"/>
        <w:tabs>
          <w:tab w:val="clear" w:pos="720"/>
          <w:tab w:val="left" w:pos="426" w:leader="none"/>
        </w:tabs>
        <w:ind w:hanging="0"/>
        <w:jc w:val="center"/>
        <w:rPr/>
      </w:pPr>
      <w:bookmarkStart w:id="5" w:name="_Hlk115869003"/>
      <w:bookmarkEnd w:id="5"/>
      <w:r>
        <w:rPr>
          <w:rFonts w:cs="Liberation Serif" w:ascii="Liberation Serif" w:hAnsi="Liberation Serif"/>
          <w:b/>
          <w:sz w:val="25"/>
          <w:szCs w:val="25"/>
        </w:rPr>
        <w:t>7. ОБЕСПЕЧЕНИЕ ИСПОЛНЕНИЯ ДОГОВОРА.</w:t>
      </w:r>
    </w:p>
    <w:p>
      <w:pPr>
        <w:pStyle w:val="Normal"/>
        <w:tabs>
          <w:tab w:val="clear" w:pos="720"/>
          <w:tab w:val="left" w:pos="426" w:leader="none"/>
        </w:tabs>
        <w:ind w:hanging="0"/>
        <w:jc w:val="center"/>
        <w:rPr>
          <w:rFonts w:ascii="Liberation Serif" w:hAnsi="Liberation Serif" w:cs="Liberation Serif"/>
          <w:b/>
          <w:sz w:val="25"/>
          <w:szCs w:val="25"/>
        </w:rPr>
      </w:pPr>
      <w:r>
        <w:rPr>
          <w:rFonts w:cs="Liberation Serif" w:ascii="Liberation Serif" w:hAnsi="Liberation Serif"/>
          <w:b/>
          <w:sz w:val="25"/>
          <w:szCs w:val="25"/>
        </w:rPr>
        <w:t xml:space="preserve">ОБЕСПЕЧЕНИЕ ИСПОЛНЕНИЯ ГАРАНТИЙНЫХ ОБЯЗАТЕЛЬСТВ </w:t>
      </w:r>
    </w:p>
    <w:p>
      <w:pPr>
        <w:pStyle w:val="Normal"/>
        <w:tabs>
          <w:tab w:val="clear" w:pos="720"/>
          <w:tab w:val="left" w:pos="709" w:leader="none"/>
        </w:tabs>
        <w:ind w:firstLine="709"/>
        <w:rPr/>
      </w:pPr>
      <w:r>
        <w:rPr>
          <w:rFonts w:cs="Liberation Serif" w:ascii="Liberation Serif" w:hAnsi="Liberation Serif"/>
          <w:sz w:val="25"/>
          <w:szCs w:val="25"/>
        </w:rPr>
        <w:t>7.1. </w:t>
      </w:r>
      <w:r>
        <w:rPr>
          <w:rFonts w:cs="Liberation Serif" w:ascii="Liberation Serif" w:hAnsi="Liberation Serif"/>
          <w:kern w:val="2"/>
          <w:sz w:val="25"/>
          <w:szCs w:val="25"/>
        </w:rPr>
        <w:t xml:space="preserve">Обеспечение исполнения договора не предоставляется Заказчику до заключения договора. </w:t>
      </w:r>
    </w:p>
    <w:p>
      <w:pPr>
        <w:pStyle w:val="Normal"/>
        <w:tabs>
          <w:tab w:val="clear" w:pos="720"/>
          <w:tab w:val="left" w:pos="426" w:leader="none"/>
        </w:tabs>
        <w:ind w:firstLine="709"/>
        <w:jc w:val="center"/>
        <w:rPr>
          <w:rFonts w:ascii="Liberation Serif" w:hAnsi="Liberation Serif" w:cs="Liberation Serif"/>
          <w:sz w:val="20"/>
          <w:szCs w:val="25"/>
        </w:rPr>
      </w:pPr>
      <w:r>
        <w:rPr>
          <w:rFonts w:cs="Liberation Serif" w:ascii="Liberation Serif" w:hAnsi="Liberation Serif"/>
          <w:sz w:val="20"/>
          <w:szCs w:val="25"/>
        </w:rPr>
      </w:r>
    </w:p>
    <w:p>
      <w:pPr>
        <w:pStyle w:val="Normal"/>
        <w:tabs>
          <w:tab w:val="clear" w:pos="720"/>
          <w:tab w:val="left" w:pos="426" w:leader="none"/>
        </w:tabs>
        <w:ind w:hanging="0"/>
        <w:jc w:val="center"/>
        <w:rPr/>
      </w:pPr>
      <w:bookmarkStart w:id="6" w:name="_Hlk1158690031"/>
      <w:bookmarkEnd w:id="6"/>
      <w:r>
        <w:rPr>
          <w:rFonts w:cs="Liberation Serif" w:ascii="Liberation Serif" w:hAnsi="Liberation Serif"/>
          <w:b/>
          <w:sz w:val="25"/>
          <w:szCs w:val="25"/>
        </w:rPr>
        <w:t>8. ОТВЕТСТВЕННОСТЬ СТОРОН</w:t>
      </w:r>
    </w:p>
    <w:p>
      <w:pPr>
        <w:pStyle w:val="Normal"/>
        <w:ind w:firstLine="709"/>
        <w:rPr>
          <w:rFonts w:ascii="Liberation Serif" w:hAnsi="Liberation Serif" w:cs="Liberation Serif"/>
          <w:sz w:val="26"/>
          <w:szCs w:val="26"/>
        </w:rPr>
      </w:pPr>
      <w:r>
        <w:rPr>
          <w:rFonts w:cs="Liberation Serif" w:ascii="Liberation Serif" w:hAnsi="Liberation Serif"/>
          <w:sz w:val="26"/>
          <w:szCs w:val="26"/>
        </w:rPr>
        <w:t>8.1.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pPr>
        <w:pStyle w:val="Normal"/>
        <w:ind w:firstLine="710"/>
        <w:rPr/>
      </w:pPr>
      <w:r>
        <w:rPr>
          <w:rFonts w:cs="Liberation Serif" w:ascii="Liberation Serif" w:hAnsi="Liberation Serif"/>
          <w:sz w:val="26"/>
          <w:szCs w:val="26"/>
        </w:rPr>
        <w:t>8.2.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pPr>
        <w:pStyle w:val="Normal"/>
        <w:ind w:firstLine="709"/>
        <w:rPr>
          <w:rFonts w:ascii="Liberation Serif" w:hAnsi="Liberation Serif" w:cs="Liberation Serif"/>
          <w:sz w:val="26"/>
          <w:szCs w:val="26"/>
        </w:rPr>
      </w:pPr>
      <w:r>
        <w:rPr>
          <w:rFonts w:cs="Liberation Serif" w:ascii="Liberation Serif" w:hAnsi="Liberation Serif"/>
          <w:sz w:val="26"/>
          <w:szCs w:val="26"/>
        </w:rPr>
        <w:t xml:space="preserve">8.3.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ind w:firstLine="709"/>
        <w:rPr>
          <w:rFonts w:ascii="Liberation Serif" w:hAnsi="Liberation Serif" w:cs="Liberation Serif"/>
          <w:sz w:val="26"/>
          <w:szCs w:val="26"/>
        </w:rPr>
      </w:pPr>
      <w:r>
        <w:rPr>
          <w:rFonts w:cs="Liberation Serif" w:ascii="Liberation Serif" w:hAnsi="Liberation Serif"/>
          <w:sz w:val="26"/>
          <w:szCs w:val="26"/>
        </w:rPr>
        <w:t>8.4.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pPr>
        <w:pStyle w:val="Normal"/>
        <w:ind w:firstLine="709"/>
        <w:rPr>
          <w:rFonts w:ascii="Liberation Serif" w:hAnsi="Liberation Serif" w:cs="Liberation Serif"/>
          <w:sz w:val="26"/>
          <w:szCs w:val="26"/>
        </w:rPr>
      </w:pPr>
      <w:r>
        <w:rPr>
          <w:rFonts w:cs="Liberation Serif" w:ascii="Liberation Serif" w:hAnsi="Liberation Serif"/>
          <w:sz w:val="26"/>
          <w:szCs w:val="26"/>
        </w:rPr>
        <w:t>Размер штрафа определяется договором за каждый факт неисполнения заказчиком обязательства в размере 1000 рублей.</w:t>
      </w:r>
    </w:p>
    <w:p>
      <w:pPr>
        <w:pStyle w:val="Normal"/>
        <w:ind w:firstLine="709"/>
        <w:rPr/>
      </w:pPr>
      <w:r>
        <w:rPr>
          <w:rFonts w:cs="Liberation Serif" w:ascii="Liberation Serif" w:hAnsi="Liberation Serif"/>
          <w:sz w:val="26"/>
          <w:szCs w:val="26"/>
        </w:rPr>
        <w:t>8.5.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pPr>
        <w:pStyle w:val="Normal"/>
        <w:ind w:firstLine="710"/>
        <w:rPr/>
      </w:pPr>
      <w:r>
        <w:rPr>
          <w:rFonts w:cs="Liberation Serif" w:ascii="Liberation Serif" w:hAnsi="Liberation Serif"/>
          <w:sz w:val="26"/>
          <w:szCs w:val="26"/>
        </w:rPr>
        <w:t>8.6. Пеня начисляется за каждый день просрочки исполнения поставщиком (подрядчиком, исполнителем) 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pPr>
        <w:pStyle w:val="FootnoteText"/>
        <w:ind w:firstLine="709" w:left="339"/>
        <w:rPr>
          <w:rFonts w:ascii="Liberation Serif" w:hAnsi="Liberation Serif" w:cs="Liberation Serif"/>
          <w:sz w:val="26"/>
          <w:szCs w:val="26"/>
        </w:rPr>
      </w:pPr>
      <w:r>
        <w:rPr>
          <w:rFonts w:cs="Liberation Serif" w:ascii="Liberation Serif" w:hAnsi="Liberation Serif"/>
          <w:sz w:val="26"/>
          <w:szCs w:val="26"/>
        </w:rPr>
        <w:t>8.7.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pPr>
        <w:pStyle w:val="Normal"/>
        <w:ind w:firstLine="709"/>
        <w:rPr>
          <w:rFonts w:ascii="Liberation Serif" w:hAnsi="Liberation Serif" w:cs="Liberation Serif"/>
          <w:sz w:val="26"/>
          <w:szCs w:val="26"/>
        </w:rPr>
      </w:pPr>
      <w:r>
        <w:rPr>
          <w:rFonts w:cs="Liberation Serif" w:ascii="Liberation Serif" w:hAnsi="Liberation Serif"/>
          <w:sz w:val="26"/>
          <w:szCs w:val="26"/>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pPr>
        <w:pStyle w:val="Normal"/>
        <w:ind w:firstLine="709"/>
        <w:rPr/>
      </w:pPr>
      <w:r>
        <w:rPr>
          <w:rFonts w:cs="Liberation Serif" w:ascii="Liberation Serif" w:hAnsi="Liberation Serif"/>
          <w:sz w:val="26"/>
          <w:szCs w:val="26"/>
        </w:rPr>
        <w:t>8.8. Поставщик</w:t>
      </w:r>
      <w:r>
        <w:rPr>
          <w:rFonts w:cs="Liberation Serif" w:ascii="Liberation Serif" w:hAnsi="Liberation Serif"/>
          <w:i/>
          <w:sz w:val="26"/>
          <w:szCs w:val="26"/>
        </w:rPr>
        <w:t xml:space="preserve"> (</w:t>
      </w:r>
      <w:r>
        <w:rPr>
          <w:rFonts w:cs="Liberation Serif" w:ascii="Liberation Serif" w:hAnsi="Liberation Serif"/>
          <w:sz w:val="26"/>
          <w:szCs w:val="26"/>
        </w:rPr>
        <w:t>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pPr>
        <w:pStyle w:val="Normal"/>
        <w:ind w:firstLine="709"/>
        <w:rPr>
          <w:rFonts w:ascii="Liberation Serif" w:hAnsi="Liberation Serif" w:cs="Liberation Serif"/>
          <w:sz w:val="26"/>
          <w:szCs w:val="26"/>
        </w:rPr>
      </w:pPr>
      <w:r>
        <w:rPr>
          <w:rFonts w:cs="Liberation Serif" w:ascii="Liberation Serif" w:hAnsi="Liberation Serif"/>
          <w:sz w:val="26"/>
          <w:szCs w:val="26"/>
        </w:rPr>
        <w:t>8.9.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pPr>
        <w:pStyle w:val="Normal"/>
        <w:ind w:firstLine="709"/>
        <w:rPr>
          <w:rFonts w:ascii="Liberation Serif" w:hAnsi="Liberation Serif" w:cs="Liberation Serif"/>
          <w:sz w:val="26"/>
          <w:szCs w:val="26"/>
        </w:rPr>
      </w:pPr>
      <w:r>
        <w:rPr>
          <w:rFonts w:cs="Liberation Serif" w:ascii="Liberation Serif" w:hAnsi="Liberation Serif"/>
          <w:sz w:val="26"/>
          <w:szCs w:val="26"/>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pPr>
        <w:pStyle w:val="Normal"/>
        <w:ind w:firstLine="709"/>
        <w:rPr>
          <w:rFonts w:ascii="Liberation Serif" w:hAnsi="Liberation Serif" w:cs="Liberation Serif"/>
          <w:sz w:val="26"/>
          <w:szCs w:val="26"/>
        </w:rPr>
      </w:pPr>
      <w:r>
        <w:rPr>
          <w:rFonts w:cs="Liberation Serif" w:ascii="Liberation Serif" w:hAnsi="Liberation Serif"/>
          <w:sz w:val="26"/>
          <w:szCs w:val="26"/>
        </w:rPr>
        <w:t>- 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pPr>
        <w:pStyle w:val="Normal"/>
        <w:ind w:firstLine="709"/>
        <w:rPr>
          <w:rFonts w:ascii="Liberation Serif" w:hAnsi="Liberation Serif" w:cs="Liberation Serif"/>
          <w:sz w:val="26"/>
          <w:szCs w:val="26"/>
        </w:rPr>
      </w:pPr>
      <w:r>
        <w:rPr>
          <w:rFonts w:cs="Liberation Serif" w:ascii="Liberation Serif" w:hAnsi="Liberation Serif"/>
          <w:sz w:val="26"/>
          <w:szCs w:val="26"/>
        </w:rPr>
        <w:t>- предъявить требование об уплате неустойки (штрафов, пени) по банковской (независимой) гарантии гаранту;</w:t>
      </w:r>
    </w:p>
    <w:p>
      <w:pPr>
        <w:pStyle w:val="Normal"/>
        <w:ind w:firstLine="709"/>
        <w:rPr>
          <w:rFonts w:ascii="Liberation Serif" w:hAnsi="Liberation Serif" w:cs="Liberation Serif"/>
          <w:sz w:val="26"/>
          <w:szCs w:val="26"/>
        </w:rPr>
      </w:pPr>
      <w:r>
        <w:rPr>
          <w:rFonts w:cs="Liberation Serif" w:ascii="Liberation Serif" w:hAnsi="Liberation Serif"/>
          <w:sz w:val="26"/>
          <w:szCs w:val="26"/>
        </w:rPr>
        <w:t>- взыскать неустойку (штраф, пени) в судебном порядке.</w:t>
      </w:r>
    </w:p>
    <w:p>
      <w:pPr>
        <w:pStyle w:val="Normal"/>
        <w:ind w:firstLine="709"/>
        <w:rPr>
          <w:rFonts w:ascii="Liberation Serif" w:hAnsi="Liberation Serif" w:cs="Liberation Serif"/>
          <w:sz w:val="26"/>
          <w:szCs w:val="26"/>
        </w:rPr>
      </w:pPr>
      <w:r>
        <w:rPr>
          <w:rFonts w:cs="Liberation Serif" w:ascii="Liberation Serif" w:hAnsi="Liberation Serif"/>
          <w:sz w:val="26"/>
          <w:szCs w:val="26"/>
        </w:rPr>
        <w:t xml:space="preserve">8.10. Уплата неустойки (штрафа, пени) не освобождает виновную сторону </w:t>
        <w:br/>
        <w:t>от выполнения принятых на себя обязательств по договору.</w:t>
      </w:r>
    </w:p>
    <w:p>
      <w:pPr>
        <w:pStyle w:val="Normal"/>
        <w:ind w:firstLine="709"/>
        <w:rPr>
          <w:rFonts w:ascii="Liberation Serif" w:hAnsi="Liberation Serif" w:cs="Liberation Serif"/>
          <w:sz w:val="26"/>
          <w:szCs w:val="26"/>
        </w:rPr>
      </w:pPr>
      <w:r>
        <w:rPr>
          <w:rFonts w:cs="Liberation Serif" w:ascii="Liberation Serif" w:hAnsi="Liberation Serif"/>
          <w:sz w:val="26"/>
          <w:szCs w:val="26"/>
        </w:rPr>
        <w:t xml:space="preserve">8.11.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w:t>
        <w:br/>
        <w:t>по вине другой стороны.</w:t>
      </w:r>
    </w:p>
    <w:p>
      <w:pPr>
        <w:pStyle w:val="Normal"/>
        <w:tabs>
          <w:tab w:val="clear" w:pos="720"/>
          <w:tab w:val="left" w:pos="426" w:leader="none"/>
        </w:tabs>
        <w:ind w:firstLine="709"/>
        <w:jc w:val="center"/>
        <w:rPr>
          <w:rFonts w:ascii="Liberation Serif" w:hAnsi="Liberation Serif" w:cs="Liberation Serif"/>
          <w:sz w:val="20"/>
          <w:szCs w:val="25"/>
        </w:rPr>
      </w:pPr>
      <w:r>
        <w:rPr>
          <w:rFonts w:cs="Liberation Serif" w:ascii="Liberation Serif" w:hAnsi="Liberation Serif"/>
          <w:sz w:val="20"/>
          <w:szCs w:val="25"/>
        </w:rPr>
      </w:r>
    </w:p>
    <w:p>
      <w:pPr>
        <w:pStyle w:val="Normal"/>
        <w:ind w:hanging="0"/>
        <w:jc w:val="center"/>
        <w:rPr>
          <w:rFonts w:ascii="Liberation Serif" w:hAnsi="Liberation Serif" w:cs="Liberation Serif"/>
          <w:b/>
          <w:sz w:val="25"/>
          <w:szCs w:val="25"/>
        </w:rPr>
      </w:pPr>
      <w:bookmarkStart w:id="7" w:name="_Hlk1158693341"/>
      <w:bookmarkEnd w:id="7"/>
      <w:r>
        <w:rPr>
          <w:rFonts w:cs="Liberation Serif" w:ascii="Liberation Serif" w:hAnsi="Liberation Serif"/>
          <w:b/>
          <w:sz w:val="25"/>
          <w:szCs w:val="25"/>
        </w:rPr>
        <w:t>9. ОБСТОЯТЕЛЬСТВА НЕПРЕОДОЛИМОЙ СИЛЫ (форс-мажор)</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(сертификат Торгово-промышленной палаты). Несвоевременное извещение об этих обстоятельствах лишает соответствующую Сторону права ссылаться на них в будущем.</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9.3. Обязанность доказать наличие обстоятельств непреодолимой силы лежит на той Стороне договора, которая не выполнила свои обязательства по договору.</w:t>
      </w:r>
    </w:p>
    <w:p>
      <w:pPr>
        <w:pStyle w:val="Normal"/>
        <w:ind w:firstLine="709"/>
        <w:rPr/>
      </w:pPr>
      <w:r>
        <w:rPr>
          <w:rFonts w:cs="Liberation Serif" w:ascii="Liberation Serif" w:hAnsi="Liberation Serif"/>
          <w:sz w:val="25"/>
          <w:szCs w:val="25"/>
        </w:rPr>
        <w:t xml:space="preserve">9.4. Если обстоятельства и их последствия будут длиться более </w:t>
      </w:r>
      <w:r>
        <w:rPr>
          <w:rFonts w:cs="Liberation Serif" w:ascii="Liberation Serif" w:hAnsi="Liberation Serif"/>
          <w:color w:val="000000"/>
          <w:sz w:val="25"/>
          <w:szCs w:val="25"/>
        </w:rPr>
        <w:t xml:space="preserve">1 (одного) месяца, </w:t>
      </w:r>
      <w:r>
        <w:rPr>
          <w:rFonts w:cs="Liberation Serif" w:ascii="Liberation Serif" w:hAnsi="Liberation Serif"/>
          <w:sz w:val="25"/>
          <w:szCs w:val="25"/>
        </w:rPr>
        <w:t>то Стороны вправе расторгнуть договор. В этом случае ни одна из Сторон не имеет права потребовать от другой Стороны возмещения убытков.</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r>
    </w:p>
    <w:p>
      <w:pPr>
        <w:pStyle w:val="Normal"/>
        <w:keepNext w:val="true"/>
        <w:tabs>
          <w:tab w:val="clear" w:pos="720"/>
          <w:tab w:val="left" w:pos="426" w:leader="none"/>
        </w:tabs>
        <w:ind w:hanging="0"/>
        <w:jc w:val="center"/>
        <w:rPr>
          <w:rFonts w:ascii="Liberation Serif" w:hAnsi="Liberation Serif" w:cs="Liberation Serif"/>
          <w:b/>
          <w:sz w:val="25"/>
          <w:szCs w:val="25"/>
        </w:rPr>
      </w:pPr>
      <w:r>
        <w:rPr>
          <w:rFonts w:cs="Liberation Serif" w:ascii="Liberation Serif" w:hAnsi="Liberation Serif"/>
          <w:b/>
          <w:sz w:val="25"/>
          <w:szCs w:val="25"/>
        </w:rPr>
        <w:t>10. ПОРЯДОК РАЗРЕШЕНИЯ СПОРОВ</w:t>
      </w:r>
    </w:p>
    <w:p>
      <w:pPr>
        <w:pStyle w:val="Normal"/>
        <w:ind w:firstLine="709"/>
        <w:rPr/>
      </w:pPr>
      <w:bookmarkStart w:id="8" w:name="_Hlk115869463"/>
      <w:bookmarkEnd w:id="8"/>
      <w:r>
        <w:rPr>
          <w:rFonts w:cs="Liberation Serif" w:ascii="Liberation Serif" w:hAnsi="Liberation Serif"/>
          <w:sz w:val="25"/>
          <w:szCs w:val="25"/>
        </w:rPr>
        <w:t>10.1. Все разногласия и споры, которые могут возникнуть при исполнении договора, подлежат предварительному разрешению путем переговоров</w:t>
      </w:r>
      <w:r>
        <w:rPr>
          <w:rFonts w:cs="Liberation Serif" w:ascii="Liberation Serif" w:hAnsi="Liberation Serif"/>
          <w:bCs/>
          <w:sz w:val="25"/>
          <w:szCs w:val="25"/>
        </w:rPr>
        <w:t>, в том числе в претензионном порядке</w:t>
      </w:r>
      <w:r>
        <w:rPr>
          <w:rFonts w:cs="Liberation Serif" w:ascii="Liberation Serif" w:hAnsi="Liberation Serif"/>
          <w:sz w:val="25"/>
          <w:szCs w:val="25"/>
        </w:rPr>
        <w:t>.</w:t>
      </w:r>
    </w:p>
    <w:p>
      <w:pPr>
        <w:pStyle w:val="Normal"/>
        <w:ind w:firstLine="709"/>
        <w:rPr>
          <w:rFonts w:ascii="Liberation Serif" w:hAnsi="Liberation Serif" w:cs="Liberation Serif"/>
          <w:bCs/>
          <w:sz w:val="25"/>
          <w:szCs w:val="25"/>
        </w:rPr>
      </w:pPr>
      <w:r>
        <w:rPr>
          <w:rFonts w:cs="Liberation Serif" w:ascii="Liberation Serif" w:hAnsi="Liberation Serif"/>
          <w:bCs/>
          <w:sz w:val="25"/>
          <w:szCs w:val="25"/>
        </w:rPr>
        <w:t xml:space="preserve">10.2. Претензия оформляется в письменной форме и направляется той Стороне по договору, которой допущены нарушения его условий, в порядке, предусмотренном договором.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pPr>
        <w:pStyle w:val="Normal"/>
        <w:ind w:firstLine="709"/>
        <w:rPr>
          <w:rFonts w:ascii="Liberation Serif" w:hAnsi="Liberation Serif" w:cs="Liberation Serif"/>
          <w:bCs/>
          <w:sz w:val="25"/>
          <w:szCs w:val="25"/>
        </w:rPr>
      </w:pPr>
      <w:r>
        <w:rPr>
          <w:rFonts w:cs="Liberation Serif" w:ascii="Liberation Serif" w:hAnsi="Liberation Serif"/>
          <w:bCs/>
          <w:sz w:val="25"/>
          <w:szCs w:val="25"/>
        </w:rPr>
        <w:t xml:space="preserve">10.3. Срок рассмотрения писем, уведомлений или претензий не может превышать 10 (десять) дней с момента их получения. </w:t>
      </w:r>
    </w:p>
    <w:p>
      <w:pPr>
        <w:pStyle w:val="Normal"/>
        <w:ind w:firstLine="709"/>
        <w:rPr/>
      </w:pPr>
      <w:r>
        <w:rPr>
          <w:rFonts w:cs="Liberation Serif" w:ascii="Liberation Serif" w:hAnsi="Liberation Serif"/>
          <w:bCs/>
          <w:sz w:val="25"/>
          <w:szCs w:val="25"/>
        </w:rPr>
        <w:t>10.4. При неурегулировании Сторонами спора в досудебном порядке, спор подлежит рассмотрению Арбитражным судом Свердловской области.</w:t>
      </w:r>
    </w:p>
    <w:p>
      <w:pPr>
        <w:pStyle w:val="Normal"/>
        <w:tabs>
          <w:tab w:val="clear" w:pos="720"/>
          <w:tab w:val="left" w:pos="426" w:leader="none"/>
        </w:tabs>
        <w:ind w:firstLine="709"/>
        <w:rPr>
          <w:rFonts w:ascii="Liberation Serif" w:hAnsi="Liberation Serif" w:cs="Liberation Serif"/>
          <w:sz w:val="25"/>
          <w:szCs w:val="25"/>
        </w:rPr>
      </w:pPr>
      <w:r>
        <w:rPr>
          <w:rFonts w:cs="Liberation Serif" w:ascii="Liberation Serif" w:hAnsi="Liberation Serif"/>
          <w:sz w:val="25"/>
          <w:szCs w:val="25"/>
        </w:rPr>
      </w:r>
      <w:bookmarkStart w:id="9" w:name="_Hlk1158694631"/>
      <w:bookmarkStart w:id="10" w:name="_Hlk1158694631"/>
      <w:bookmarkEnd w:id="10"/>
    </w:p>
    <w:p>
      <w:pPr>
        <w:pStyle w:val="Normal"/>
        <w:ind w:hanging="0"/>
        <w:jc w:val="center"/>
        <w:rPr>
          <w:rFonts w:ascii="Liberation Serif" w:hAnsi="Liberation Serif" w:cs="Liberation Serif"/>
          <w:b/>
          <w:sz w:val="25"/>
          <w:szCs w:val="25"/>
        </w:rPr>
      </w:pPr>
      <w:r>
        <w:rPr>
          <w:rFonts w:cs="Liberation Serif" w:ascii="Liberation Serif" w:hAnsi="Liberation Serif"/>
          <w:b/>
          <w:sz w:val="25"/>
          <w:szCs w:val="25"/>
        </w:rPr>
        <w:t>11. ИЗМЕНЕНИЕ И РАСТОРЖЕНИЕ ДОГОВОРА</w:t>
      </w:r>
    </w:p>
    <w:p>
      <w:pPr>
        <w:pStyle w:val="Normal"/>
        <w:ind w:firstLine="709"/>
        <w:rPr/>
      </w:pPr>
      <w:r>
        <w:rPr>
          <w:rFonts w:cs="Liberation Serif" w:ascii="Liberation Serif" w:hAnsi="Liberation Serif"/>
          <w:sz w:val="26"/>
          <w:szCs w:val="26"/>
        </w:rPr>
        <w:t>11.1.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Типовым положением о закупках товаров, работ, услуг отдельными видами юридических лиц, утвержденным приказом Департамента от 27.12.2019 № 198-ОД (далее – Типовое положение), положением о закупках товаров, работ, услуг ГАУ «СРЦН города Нижняя Салда»</w:t>
      </w:r>
      <w:r>
        <w:rPr>
          <w:rFonts w:cs="Liberation Serif" w:ascii="Liberation Serif" w:hAnsi="Liberation Serif"/>
          <w:i/>
          <w:sz w:val="26"/>
          <w:szCs w:val="26"/>
        </w:rPr>
        <w:t xml:space="preserve"> </w:t>
      </w:r>
      <w:r>
        <w:rPr>
          <w:rFonts w:cs="Liberation Serif" w:ascii="Liberation Serif" w:hAnsi="Liberation Serif"/>
          <w:sz w:val="26"/>
          <w:szCs w:val="26"/>
        </w:rPr>
        <w:t>и</w:t>
      </w:r>
      <w:r>
        <w:rPr>
          <w:rFonts w:cs="Liberation Serif" w:ascii="Liberation Serif" w:hAnsi="Liberation Serif"/>
          <w:i/>
          <w:sz w:val="26"/>
          <w:szCs w:val="26"/>
        </w:rPr>
        <w:t xml:space="preserve"> </w:t>
      </w:r>
      <w:r>
        <w:rPr>
          <w:rFonts w:cs="Liberation Serif" w:ascii="Liberation Serif" w:hAnsi="Liberation Serif"/>
          <w:sz w:val="26"/>
          <w:szCs w:val="26"/>
        </w:rPr>
        <w:t>настоящим договором.</w:t>
      </w:r>
    </w:p>
    <w:p>
      <w:pPr>
        <w:pStyle w:val="Normal"/>
        <w:ind w:firstLine="708"/>
        <w:rPr>
          <w:rFonts w:ascii="Liberation Serif" w:hAnsi="Liberation Serif" w:cs="Liberation Serif"/>
          <w:sz w:val="26"/>
          <w:szCs w:val="26"/>
        </w:rPr>
      </w:pPr>
      <w:r>
        <w:rPr>
          <w:rFonts w:cs="Liberation Serif" w:ascii="Liberation Serif" w:hAnsi="Liberation Serif"/>
          <w:sz w:val="26"/>
          <w:szCs w:val="26"/>
        </w:rPr>
        <w:t>11.2. По соглашению сторон допускается изменить следующие существенные условия договора:</w:t>
      </w:r>
    </w:p>
    <w:p>
      <w:pPr>
        <w:pStyle w:val="Normal"/>
        <w:ind w:firstLine="708"/>
        <w:rPr/>
      </w:pPr>
      <w:r>
        <w:rPr>
          <w:rFonts w:cs="Liberation Serif" w:ascii="Liberation Serif" w:hAnsi="Liberation Serif"/>
          <w:sz w:val="26"/>
          <w:szCs w:val="26"/>
        </w:rPr>
        <w:t>11.2.</w:t>
      </w:r>
      <w:bookmarkStart w:id="11" w:name="_GoBack"/>
      <w:bookmarkEnd w:id="11"/>
      <w:r>
        <w:rPr>
          <w:rFonts w:cs="Liberation Serif" w:ascii="Liberation Serif" w:hAnsi="Liberation Serif"/>
          <w:sz w:val="26"/>
          <w:szCs w:val="26"/>
        </w:rPr>
        <w:t xml:space="preserve">1. Предусмотренный договором объем закупаемых товаров (объем оказываемых услуг, выполняемых работ) в пределах 30% изначально предусмотренного объема. </w:t>
      </w:r>
    </w:p>
    <w:p>
      <w:pPr>
        <w:pStyle w:val="Normal"/>
        <w:ind w:firstLine="708"/>
        <w:rPr/>
      </w:pPr>
      <w:r>
        <w:rPr>
          <w:rFonts w:cs="Liberation Serif" w:ascii="Liberation Serif" w:hAnsi="Liberation Serif"/>
          <w:sz w:val="26"/>
          <w:szCs w:val="26"/>
        </w:rPr>
        <w:t>При увеличении объема закупаемого товара (объема выполняемых работ, оказываемых услуг) заказчик по согласованию с поставщиком (подрядчиком, исполнителем)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(объема выполняемых работ, оказываемых услуг) заказчик обязан изменить цену договора указанным образом.</w:t>
      </w:r>
      <w:r>
        <w:rPr/>
        <w:t xml:space="preserve"> </w:t>
      </w:r>
      <w:r>
        <w:rPr>
          <w:rFonts w:cs="Liberation Serif" w:ascii="Liberation Serif" w:hAnsi="Liberation Serif"/>
          <w:sz w:val="26"/>
          <w:szCs w:val="26"/>
        </w:rPr>
        <w:t>В рамках действия настоящего пункта договора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pPr>
        <w:pStyle w:val="Normal"/>
        <w:ind w:firstLine="709"/>
        <w:rPr/>
      </w:pPr>
      <w:r>
        <w:rPr>
          <w:rFonts w:cs="Liberation Serif" w:ascii="Liberation Serif" w:hAnsi="Liberation Serif"/>
          <w:sz w:val="26"/>
          <w:szCs w:val="26"/>
        </w:rPr>
        <w:t>11.2.2.</w:t>
      </w:r>
      <w:r>
        <w:rPr>
          <w:rFonts w:cs="Liberation Serif" w:ascii="Liberation Serif" w:hAnsi="Liberation Serif"/>
          <w:sz w:val="26"/>
          <w:szCs w:val="26"/>
          <w:lang w:val="en-US"/>
        </w:rPr>
        <w:t> </w:t>
      </w:r>
      <w:r>
        <w:rPr>
          <w:rFonts w:cs="Liberation Serif" w:ascii="Liberation Serif" w:hAnsi="Liberation Serif"/>
          <w:sz w:val="26"/>
          <w:szCs w:val="26"/>
        </w:rPr>
        <w:t>Сроки исполнения обязательств сторон по договору не более чем на 30% от первоначально предусмотренных сроков.</w:t>
      </w:r>
    </w:p>
    <w:p>
      <w:pPr>
        <w:pStyle w:val="Normal"/>
        <w:ind w:firstLine="709"/>
        <w:rPr/>
      </w:pPr>
      <w:r>
        <w:rPr>
          <w:rFonts w:cs="Liberation Serif" w:ascii="Liberation Serif" w:hAnsi="Liberation Serif"/>
          <w:sz w:val="26"/>
          <w:szCs w:val="26"/>
        </w:rPr>
        <w:t>11.2.3.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pPr>
        <w:pStyle w:val="Normal"/>
        <w:ind w:firstLine="709"/>
        <w:rPr>
          <w:rFonts w:ascii="Liberation Serif" w:hAnsi="Liberation Serif" w:cs="Liberation Serif"/>
          <w:sz w:val="26"/>
          <w:szCs w:val="26"/>
        </w:rPr>
      </w:pPr>
      <w:r>
        <w:rPr>
          <w:rFonts w:cs="Liberation Serif" w:ascii="Liberation Serif" w:hAnsi="Liberation Serif"/>
          <w:sz w:val="26"/>
          <w:szCs w:val="26"/>
        </w:rPr>
        <w:t>11.2.4. Цену договора путем ее уменьшения без изменения предусмотренных договором количества товара (объема работ, услуг), качества поставляемого товара (выполняемой работы, оказываемой услуги) и иных условий договора.</w:t>
      </w:r>
    </w:p>
    <w:p>
      <w:pPr>
        <w:pStyle w:val="Normal"/>
        <w:ind w:firstLine="709"/>
        <w:rPr>
          <w:rFonts w:ascii="Liberation Serif" w:hAnsi="Liberation Serif" w:cs="Liberation Serif"/>
          <w:sz w:val="26"/>
          <w:szCs w:val="26"/>
        </w:rPr>
      </w:pPr>
      <w:r>
        <w:rPr>
          <w:rFonts w:cs="Liberation Serif" w:ascii="Liberation Serif" w:hAnsi="Liberation Serif"/>
          <w:sz w:val="26"/>
          <w:szCs w:val="26"/>
        </w:rPr>
        <w:t>11.2.5. Цену единицы товара (работы, услуги) путем ее уменьшения без изменения предусмотренных договором количества товара (объема работ, услуг), качества поставляемого товара (выполняемой работы, оказываемой услуги) и иных условий исполнения договора.</w:t>
      </w:r>
    </w:p>
    <w:p>
      <w:pPr>
        <w:pStyle w:val="Normal"/>
        <w:ind w:firstLine="708"/>
        <w:rPr/>
      </w:pPr>
      <w:r>
        <w:rPr>
          <w:rFonts w:cs="Liberation Serif" w:ascii="Liberation Serif" w:hAnsi="Liberation Serif"/>
          <w:sz w:val="26"/>
          <w:szCs w:val="26"/>
        </w:rPr>
        <w:t>11.3. По соглашению сторон д</w:t>
      </w:r>
      <w:r>
        <w:rPr>
          <w:rFonts w:cs="Liberation Serif" w:ascii="Liberation Serif" w:hAnsi="Liberation Serif"/>
          <w:bCs/>
          <w:sz w:val="26"/>
          <w:szCs w:val="26"/>
        </w:rPr>
        <w:t>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pPr>
        <w:pStyle w:val="Normal"/>
        <w:ind w:firstLine="595"/>
        <w:rPr/>
      </w:pPr>
      <w:r>
        <w:rPr>
          <w:rFonts w:cs="Liberation Serif" w:ascii="Liberation Serif" w:hAnsi="Liberation Serif"/>
          <w:bCs/>
          <w:sz w:val="26"/>
          <w:szCs w:val="26"/>
        </w:rPr>
        <w:t>11.4. По соглашению сторон допускается изменение существенных условий договора на основании поступившего заказчику в письменной форме предложения поставщика (подрядчика, исполнителя)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 Указанное изменение существенных условий договора осуществляется с соблюдением требований, установленных пунктом 49 Типового положения, пунктом 49 положения о закупках товаров, работ, услуг ГАУ «СРЦН города Нижняя Салда».</w:t>
      </w:r>
    </w:p>
    <w:p>
      <w:pPr>
        <w:pStyle w:val="Normal"/>
        <w:ind w:firstLine="595"/>
        <w:rPr>
          <w:rFonts w:ascii="Liberation Serif" w:hAnsi="Liberation Serif" w:cs="Liberation Serif"/>
          <w:sz w:val="26"/>
          <w:szCs w:val="26"/>
        </w:rPr>
      </w:pPr>
      <w:r>
        <w:rPr>
          <w:rFonts w:cs="Liberation Serif" w:ascii="Liberation Serif" w:hAnsi="Liberation Serif"/>
          <w:sz w:val="26"/>
          <w:szCs w:val="26"/>
        </w:rPr>
        <w:t>11.5. По соглашению сторон допускается изменение предусмотренных договором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pPr>
        <w:pStyle w:val="Normal"/>
        <w:ind w:firstLine="708"/>
        <w:rPr>
          <w:rFonts w:ascii="Liberation Serif" w:hAnsi="Liberation Serif" w:cs="Liberation Serif"/>
          <w:sz w:val="26"/>
          <w:szCs w:val="26"/>
        </w:rPr>
      </w:pPr>
      <w:r>
        <w:rPr>
          <w:rFonts w:cs="Liberation Serif" w:ascii="Liberation Serif" w:hAnsi="Liberation Serif"/>
          <w:sz w:val="26"/>
          <w:szCs w:val="26"/>
        </w:rPr>
        <w:t>11.6. По соглашению сторон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договоре.</w:t>
      </w:r>
    </w:p>
    <w:p>
      <w:pPr>
        <w:pStyle w:val="Normal"/>
        <w:ind w:firstLine="709"/>
        <w:rPr/>
      </w:pPr>
      <w:r>
        <w:rPr>
          <w:rFonts w:cs="Liberation Serif" w:ascii="Liberation Serif" w:hAnsi="Liberation Serif"/>
          <w:sz w:val="26"/>
          <w:szCs w:val="26"/>
        </w:rPr>
        <w:t xml:space="preserve">11.7. Расторжение договора допускается по соглашению сторон, по решению суда, </w:t>
        <w:br/>
        <w:t xml:space="preserve">в случае одностороннего отказа стороны договора от его исполнения в соответствии </w:t>
        <w:br/>
        <w:t>с гражданским законодательством</w:t>
      </w:r>
      <w:r>
        <w:rPr>
          <w:sz w:val="26"/>
          <w:szCs w:val="26"/>
        </w:rPr>
        <w:t xml:space="preserve"> </w:t>
      </w:r>
      <w:r>
        <w:rPr>
          <w:rFonts w:cs="Liberation Serif" w:ascii="Liberation Serif" w:hAnsi="Liberation Serif"/>
          <w:sz w:val="26"/>
          <w:szCs w:val="26"/>
        </w:rPr>
        <w:t>и иным законодательством Российской Федерации.</w:t>
      </w:r>
    </w:p>
    <w:p>
      <w:pPr>
        <w:pStyle w:val="Normal"/>
        <w:ind w:firstLine="709"/>
        <w:rPr/>
      </w:pPr>
      <w:r>
        <w:rPr>
          <w:rFonts w:cs="Liberation Serif" w:ascii="Liberation Serif" w:hAnsi="Liberation Serif"/>
          <w:sz w:val="26"/>
          <w:szCs w:val="26"/>
        </w:rPr>
        <w:t xml:space="preserve">11.8.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w:t>
      </w:r>
      <w:r>
        <w:rPr>
          <w:rFonts w:cs="Liberation Serif" w:ascii="Liberation Serif" w:hAnsi="Liberation Serif"/>
          <w:color w:val="000000"/>
          <w:sz w:val="26"/>
          <w:szCs w:val="26"/>
        </w:rPr>
        <w:t xml:space="preserve">обязательств. </w:t>
      </w:r>
    </w:p>
    <w:p>
      <w:pPr>
        <w:pStyle w:val="Normal"/>
        <w:ind w:firstLine="709"/>
        <w:rPr/>
      </w:pPr>
      <w:r>
        <w:rPr>
          <w:rFonts w:cs="Liberation Serif" w:ascii="Liberation Serif" w:hAnsi="Liberation Serif"/>
          <w:color w:val="000000"/>
          <w:sz w:val="26"/>
          <w:szCs w:val="26"/>
        </w:rPr>
        <w:t>11.9. </w:t>
      </w:r>
      <w:r>
        <w:rPr>
          <w:rFonts w:cs="Liberation Serif" w:ascii="Liberation Serif" w:hAnsi="Liberation Serif"/>
          <w:sz w:val="26"/>
          <w:szCs w:val="26"/>
        </w:rPr>
        <w:t>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pPr>
        <w:pStyle w:val="Normal"/>
        <w:ind w:firstLine="709"/>
        <w:jc w:val="center"/>
        <w:rPr>
          <w:rFonts w:ascii="Liberation Serif" w:hAnsi="Liberation Serif" w:cs="Liberation Serif"/>
          <w:sz w:val="25"/>
          <w:szCs w:val="25"/>
        </w:rPr>
      </w:pPr>
      <w:r>
        <w:rPr>
          <w:rFonts w:cs="Liberation Serif" w:ascii="Liberation Serif" w:hAnsi="Liberation Serif"/>
          <w:sz w:val="25"/>
          <w:szCs w:val="25"/>
        </w:rPr>
      </w:r>
    </w:p>
    <w:p>
      <w:pPr>
        <w:pStyle w:val="Normal"/>
        <w:ind w:hanging="0"/>
        <w:jc w:val="center"/>
        <w:rPr>
          <w:rFonts w:ascii="Liberation Serif" w:hAnsi="Liberation Serif" w:cs="Liberation Serif"/>
          <w:b/>
          <w:sz w:val="25"/>
          <w:szCs w:val="25"/>
        </w:rPr>
      </w:pPr>
      <w:r>
        <w:rPr>
          <w:rFonts w:cs="Liberation Serif" w:ascii="Liberation Serif" w:hAnsi="Liberation Serif"/>
          <w:b/>
          <w:sz w:val="25"/>
          <w:szCs w:val="25"/>
        </w:rPr>
        <w:t>12. АНТИКОРРУПЦИОННАЯ ОГОВОРКА</w:t>
      </w:r>
    </w:p>
    <w:p>
      <w:pPr>
        <w:pStyle w:val="Normal"/>
        <w:widowControl w:val="false"/>
        <w:ind w:firstLine="540"/>
        <w:rPr>
          <w:u w:val="single"/>
        </w:rPr>
      </w:pPr>
      <w:r>
        <w:rPr>
          <w:rFonts w:eastAsia="Liberation Serif" w:cs="Liberation Serif" w:ascii="Liberation Serif" w:hAnsi="Liberation Serif"/>
          <w:color w:val="000000"/>
          <w:sz w:val="25"/>
          <w:szCs w:val="25"/>
        </w:rPr>
        <w:t>12.1. Стороны, их аффилированные лица, работники или посредники, а также лица,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pPr>
        <w:pStyle w:val="Normal"/>
        <w:widowControl w:val="false"/>
        <w:ind w:firstLine="540"/>
        <w:rPr>
          <w:u w:val="single"/>
        </w:rPr>
      </w:pPr>
      <w:r>
        <w:rPr>
          <w:rFonts w:eastAsia="Liberation Serif" w:cs="Liberation Serif" w:ascii="Liberation Serif" w:hAnsi="Liberation Serif"/>
          <w:color w:val="000000"/>
          <w:sz w:val="25"/>
          <w:szCs w:val="25"/>
        </w:rPr>
        <w:t xml:space="preserve">12.2.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pPr>
        <w:pStyle w:val="Normal"/>
        <w:widowControl w:val="false"/>
        <w:ind w:firstLine="540"/>
        <w:rPr>
          <w:u w:val="single"/>
        </w:rPr>
      </w:pPr>
      <w:r>
        <w:rPr>
          <w:rFonts w:eastAsia="Liberation Serif" w:cs="Liberation Serif" w:ascii="Liberation Serif" w:hAnsi="Liberation Serif"/>
          <w:color w:val="000000"/>
          <w:sz w:val="25"/>
          <w:szCs w:val="25"/>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pPr>
        <w:pStyle w:val="Normal"/>
        <w:widowControl w:val="false"/>
        <w:ind w:firstLine="540"/>
        <w:rPr>
          <w:u w:val="single"/>
        </w:rPr>
      </w:pPr>
      <w:r>
        <w:rPr>
          <w:rFonts w:eastAsia="Liberation Serif" w:cs="Liberation Serif" w:ascii="Liberation Serif" w:hAnsi="Liberation Serif"/>
          <w:color w:val="000000"/>
          <w:sz w:val="25"/>
          <w:szCs w:val="25"/>
        </w:rPr>
        <w:t>12.3.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pPr>
        <w:pStyle w:val="Normal"/>
        <w:widowControl w:val="false"/>
        <w:ind w:firstLine="567"/>
        <w:rPr>
          <w:rFonts w:ascii="Liberation Serif" w:hAnsi="Liberation Serif" w:eastAsia="Liberation Serif" w:cs="Liberation Serif"/>
          <w:sz w:val="22"/>
          <w:u w:val="single"/>
        </w:rPr>
      </w:pPr>
      <w:r>
        <w:rPr>
          <w:rFonts w:eastAsia="Liberation Serif" w:cs="Liberation Serif" w:ascii="Liberation Serif" w:hAnsi="Liberation Serif"/>
          <w:color w:val="000000"/>
          <w:sz w:val="25"/>
          <w:szCs w:val="25"/>
        </w:rPr>
        <w:t>Каналы уведомления Заказчика о нарушениях каких-либо положений настоящего раздела: эл.почта soc115@egov66.ru, официальный сайт zabota115.msp.midural.ru.</w:t>
      </w:r>
    </w:p>
    <w:p>
      <w:pPr>
        <w:pStyle w:val="Normal"/>
        <w:widowControl w:val="false"/>
        <w:ind w:firstLine="540"/>
        <w:rPr>
          <w:u w:val="single"/>
        </w:rPr>
      </w:pPr>
      <w:r>
        <w:rPr>
          <w:rFonts w:eastAsia="Liberation Serif" w:cs="Liberation Serif" w:ascii="Liberation Serif" w:hAnsi="Liberation Serif"/>
          <w:color w:val="000000"/>
          <w:sz w:val="25"/>
          <w:szCs w:val="25"/>
        </w:rPr>
        <w:t>Каналы уведомления Заказчика о нарушениях каких-либо положений настоящего раздела:______________, официальный сайт -________________(при наличии).</w:t>
      </w:r>
    </w:p>
    <w:p>
      <w:pPr>
        <w:pStyle w:val="Normal"/>
        <w:widowControl w:val="false"/>
        <w:ind w:firstLine="540"/>
        <w:rPr>
          <w:rFonts w:ascii="Liberation Serif" w:hAnsi="Liberation Serif" w:eastAsia="Liberation Serif" w:cs="Liberation Serif"/>
          <w:sz w:val="26"/>
          <w:u w:val="single"/>
        </w:rPr>
      </w:pPr>
      <w:r>
        <w:rPr>
          <w:rFonts w:eastAsia="Liberation Serif" w:cs="Liberation Serif" w:ascii="Liberation Serif" w:hAnsi="Liberation Serif"/>
          <w:color w:val="000000"/>
          <w:sz w:val="25"/>
          <w:szCs w:val="25"/>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pStyle w:val="Normal"/>
        <w:widowControl w:val="false"/>
        <w:ind w:firstLine="540"/>
        <w:rPr>
          <w:rFonts w:ascii="Liberation Serif" w:hAnsi="Liberation Serif" w:eastAsia="Liberation Serif" w:cs="Liberation Serif"/>
          <w:sz w:val="26"/>
          <w:u w:val="single"/>
        </w:rPr>
      </w:pPr>
      <w:r>
        <w:rPr>
          <w:rFonts w:eastAsia="Liberation Serif" w:cs="Liberation Serif" w:ascii="Liberation Serif" w:hAnsi="Liberation Serif"/>
          <w:color w:val="000000"/>
          <w:sz w:val="25"/>
          <w:szCs w:val="25"/>
        </w:rPr>
        <w:t>12.4.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pPr>
        <w:pStyle w:val="Normal"/>
        <w:widowControl w:val="false"/>
        <w:ind w:firstLine="540"/>
        <w:rPr>
          <w:rFonts w:ascii="Liberation Serif" w:hAnsi="Liberation Serif" w:eastAsia="Liberation Serif" w:cs="Liberation Serif"/>
          <w:sz w:val="26"/>
          <w:u w:val="single"/>
        </w:rPr>
      </w:pPr>
      <w:r>
        <w:rPr>
          <w:rFonts w:eastAsia="Liberation Serif" w:cs="Liberation Serif" w:ascii="Liberation Serif" w:hAnsi="Liberation Serif"/>
          <w:color w:val="000000"/>
          <w:sz w:val="25"/>
          <w:szCs w:val="25"/>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pPr>
        <w:pStyle w:val="Normal"/>
        <w:widowControl w:val="false"/>
        <w:tabs>
          <w:tab w:val="clear" w:pos="720"/>
          <w:tab w:val="left" w:pos="426" w:leader="none"/>
        </w:tabs>
        <w:ind w:firstLine="540"/>
        <w:rPr>
          <w:rFonts w:ascii="Liberation Serif" w:hAnsi="Liberation Serif" w:eastAsia="Liberation Serif" w:cs="Liberation Serif"/>
          <w:sz w:val="26"/>
          <w:u w:val="single"/>
        </w:rPr>
      </w:pPr>
      <w:r>
        <w:rPr>
          <w:rFonts w:eastAsia="Liberation Serif" w:cs="Liberation Serif" w:ascii="Liberation Serif" w:hAnsi="Liberation Serif"/>
          <w:color w:val="000000"/>
          <w:sz w:val="25"/>
          <w:szCs w:val="25"/>
        </w:rPr>
        <w:t>12.6.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pPr>
        <w:pStyle w:val="Normal"/>
        <w:ind w:firstLine="709"/>
        <w:rPr>
          <w:rFonts w:ascii="Liberation Serif" w:hAnsi="Liberation Serif" w:cs="Liberation Serif"/>
          <w:b/>
          <w:sz w:val="25"/>
          <w:szCs w:val="25"/>
        </w:rPr>
      </w:pPr>
      <w:r>
        <w:rPr>
          <w:rFonts w:cs="Liberation Serif" w:ascii="Liberation Serif" w:hAnsi="Liberation Serif"/>
          <w:b/>
          <w:sz w:val="25"/>
          <w:szCs w:val="25"/>
        </w:rPr>
      </w:r>
    </w:p>
    <w:p>
      <w:pPr>
        <w:pStyle w:val="Normal"/>
        <w:ind w:hanging="0"/>
        <w:jc w:val="center"/>
        <w:rPr>
          <w:rFonts w:ascii="Liberation Serif" w:hAnsi="Liberation Serif" w:cs="Liberation Serif"/>
          <w:b/>
          <w:sz w:val="25"/>
          <w:szCs w:val="25"/>
        </w:rPr>
      </w:pPr>
      <w:r>
        <w:rPr>
          <w:rFonts w:cs="Liberation Serif" w:ascii="Liberation Serif" w:hAnsi="Liberation Serif"/>
          <w:b/>
          <w:sz w:val="25"/>
          <w:szCs w:val="25"/>
        </w:rPr>
        <w:t>13. ПРОЧИЕ УСЛОВИЯ</w:t>
      </w:r>
    </w:p>
    <w:p>
      <w:pPr>
        <w:pStyle w:val="Normal"/>
        <w:tabs>
          <w:tab w:val="clear" w:pos="720"/>
          <w:tab w:val="left" w:pos="0" w:leader="none"/>
        </w:tabs>
        <w:ind w:firstLine="709"/>
        <w:rPr/>
      </w:pPr>
      <w:r>
        <w:rPr>
          <w:rFonts w:cs="Liberation Serif" w:ascii="Liberation Serif" w:hAnsi="Liberation Serif"/>
          <w:sz w:val="25"/>
          <w:szCs w:val="25"/>
        </w:rPr>
        <w:t xml:space="preserve">13.1. Договор вступает в силу с момента его заключения Сторонами и действует </w:t>
      </w:r>
      <w:r>
        <w:rPr>
          <w:rFonts w:cs="Liberation Serif" w:ascii="Liberation Serif" w:hAnsi="Liberation Serif"/>
          <w:iCs/>
          <w:sz w:val="25"/>
          <w:szCs w:val="25"/>
        </w:rPr>
        <w:t>по _______ 20__ г.,</w:t>
      </w:r>
      <w:r>
        <w:rPr>
          <w:rFonts w:cs="Liberation Serif" w:ascii="Liberation Serif" w:hAnsi="Liberation Serif"/>
          <w:sz w:val="25"/>
          <w:szCs w:val="25"/>
        </w:rPr>
        <w:t xml:space="preserve"> </w:t>
      </w:r>
      <w:r>
        <w:rPr>
          <w:rFonts w:cs="Liberation Serif" w:ascii="Liberation Serif" w:hAnsi="Liberation Serif"/>
          <w:iCs/>
          <w:sz w:val="25"/>
          <w:szCs w:val="25"/>
        </w:rPr>
        <w:t>а в части осуществления гарантийных обязательств и ответственности Сторон, предусмотренной разделом 8 договора, до полного исполнения Сторонами взаимных обязательств.</w:t>
      </w:r>
    </w:p>
    <w:p>
      <w:pPr>
        <w:pStyle w:val="Normal"/>
        <w:tabs>
          <w:tab w:val="clear" w:pos="720"/>
          <w:tab w:val="left" w:pos="0" w:leader="none"/>
        </w:tabs>
        <w:ind w:firstLine="709"/>
        <w:rPr/>
      </w:pPr>
      <w:r>
        <w:rPr>
          <w:rFonts w:cs="Liberation Serif" w:ascii="Liberation Serif" w:hAnsi="Liberation Serif"/>
          <w:iCs/>
          <w:sz w:val="25"/>
          <w:szCs w:val="25"/>
        </w:rPr>
        <w:t>13.2</w:t>
      </w:r>
      <w:r>
        <w:rPr>
          <w:rFonts w:cs="Liberation Serif" w:ascii="Liberation Serif" w:hAnsi="Liberation Serif"/>
          <w:sz w:val="25"/>
          <w:szCs w:val="25"/>
        </w:rPr>
        <w:t>.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13.3.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13.4. По согласованию Заказчика с Поставщиком допускается поставка Товара, характеристики которой являются улучшенными по сравнению с таким качеством и такими характеристиками, указанными в договоре.</w:t>
      </w:r>
    </w:p>
    <w:p>
      <w:pPr>
        <w:pStyle w:val="Normal"/>
        <w:ind w:firstLine="596"/>
        <w:rPr>
          <w:rFonts w:ascii="Liberation Serif" w:hAnsi="Liberation Serif" w:cs="Liberation Serif"/>
          <w:sz w:val="25"/>
          <w:szCs w:val="25"/>
        </w:rPr>
      </w:pPr>
      <w:r>
        <w:rPr>
          <w:rFonts w:cs="Liberation Serif" w:ascii="Liberation Serif" w:hAnsi="Liberation Serif"/>
          <w:sz w:val="25"/>
          <w:szCs w:val="25"/>
        </w:rPr>
        <w:t>13.5. При этом не допускается замена страны (стран) происхождения Товара, за исключением случая, когда в результате такой замены вместо иностранного Товара поставляется российский Товар, при этом качество, технические и функциональные характеристики (потребительские свойства) такого Товара не должны уступать качеству и соответствующим техническим и функциональным характеристикам Товару, указанному в договоре.</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13.6. Стороны обязуются предоставлять друг другу сведения об изменении наименования, своего фактического местонахождения или банковских реквизитов в срок не позднее 3 (трех)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pPr>
        <w:pStyle w:val="ConsPlusNormal1"/>
        <w:widowControl/>
        <w:tabs>
          <w:tab w:val="clear" w:pos="720"/>
          <w:tab w:val="left" w:pos="1276" w:leader="none"/>
        </w:tabs>
        <w:ind w:firstLine="709"/>
        <w:jc w:val="both"/>
        <w:rPr>
          <w:rFonts w:ascii="Liberation Serif" w:hAnsi="Liberation Serif" w:cs="Liberation Serif"/>
          <w:sz w:val="25"/>
          <w:szCs w:val="25"/>
        </w:rPr>
      </w:pPr>
      <w:r>
        <w:rPr>
          <w:rFonts w:cs="Liberation Serif" w:ascii="Liberation Serif" w:hAnsi="Liberation Serif"/>
          <w:sz w:val="25"/>
          <w:szCs w:val="25"/>
        </w:rPr>
        <w:t>13.7.</w:t>
      </w:r>
      <w:bookmarkStart w:id="12" w:name="_Hlk115869574"/>
      <w:r>
        <w:rPr>
          <w:rFonts w:cs="Liberation Serif" w:ascii="Liberation Serif" w:hAnsi="Liberation Serif"/>
          <w:sz w:val="25"/>
          <w:szCs w:val="25"/>
        </w:rPr>
        <w:t> Все сообщения, замечания, уведомления Сторон, связанные с исполнением настоящего договора, направляются в виде писем, телеграмм либо с использованием иных средств связи и доставки, а в случаях направления телекса, факса, с использованием электронной почты или иного электронного сообщения - с последующим предоставлением оригинала документа.</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Момент получения Стороной сообщения или уведомления, направленного с использованием электронной почты,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14 договора, считается надлежащим уведомлением Сторон.</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Корреспонденция считается доставленной, в том числе в случаях, когда она поступила Стороне, которой направлена (адресату), но по обстоятельствам, не зависящим от нее, не была ей вручена или адресат не ознакомился с ней.</w:t>
      </w:r>
      <w:bookmarkEnd w:id="12"/>
    </w:p>
    <w:p>
      <w:pPr>
        <w:pStyle w:val="Normal"/>
        <w:ind w:firstLine="709"/>
        <w:rPr/>
      </w:pPr>
      <w:r>
        <w:rPr>
          <w:rFonts w:cs="Liberation Serif" w:ascii="Liberation Serif" w:hAnsi="Liberation Serif"/>
          <w:iCs/>
          <w:sz w:val="25"/>
          <w:szCs w:val="25"/>
        </w:rPr>
        <w:t>13.8. Во всем остальном, что не предусмотрено договором, Стороны руководствуются действующим законодательством Российской Федерации.</w:t>
      </w:r>
    </w:p>
    <w:p>
      <w:pPr>
        <w:pStyle w:val="Normal"/>
        <w:ind w:firstLine="709"/>
        <w:rPr>
          <w:rFonts w:ascii="Liberation Serif" w:hAnsi="Liberation Serif" w:cs="Liberation Serif"/>
          <w:sz w:val="25"/>
          <w:szCs w:val="25"/>
        </w:rPr>
      </w:pPr>
      <w:r>
        <w:rPr>
          <w:rFonts w:cs="Liberation Serif" w:ascii="Liberation Serif" w:hAnsi="Liberation Serif"/>
          <w:sz w:val="25"/>
          <w:szCs w:val="25"/>
        </w:rPr>
        <w:t>13.9. Все приложения к договору являются его неотъемлемой частью.</w:t>
      </w:r>
    </w:p>
    <w:p>
      <w:pPr>
        <w:pStyle w:val="Normal"/>
        <w:widowControl w:val="false"/>
        <w:ind w:firstLine="709"/>
        <w:rPr>
          <w:rFonts w:ascii="Liberation Serif" w:hAnsi="Liberation Serif" w:cs="Liberation Serif"/>
          <w:sz w:val="25"/>
          <w:szCs w:val="25"/>
        </w:rPr>
      </w:pPr>
      <w:r>
        <w:rPr>
          <w:rFonts w:cs="Liberation Serif" w:ascii="Liberation Serif" w:hAnsi="Liberation Serif"/>
          <w:sz w:val="25"/>
          <w:szCs w:val="25"/>
        </w:rPr>
        <w:t>13.10. К договору прилагаются:</w:t>
      </w:r>
    </w:p>
    <w:p>
      <w:pPr>
        <w:pStyle w:val="Normal"/>
        <w:widowControl w:val="false"/>
        <w:ind w:firstLine="709"/>
        <w:rPr>
          <w:rFonts w:ascii="Liberation Serif" w:hAnsi="Liberation Serif" w:cs="Liberation Serif"/>
          <w:sz w:val="25"/>
          <w:szCs w:val="25"/>
        </w:rPr>
      </w:pPr>
      <w:r>
        <w:rPr>
          <w:rFonts w:cs="Liberation Serif" w:ascii="Liberation Serif" w:hAnsi="Liberation Serif"/>
          <w:sz w:val="25"/>
          <w:szCs w:val="25"/>
        </w:rPr>
        <w:t>- Приложение № 1 «Спецификация на Товар»;</w:t>
      </w:r>
    </w:p>
    <w:p>
      <w:pPr>
        <w:pStyle w:val="Normal"/>
        <w:widowControl w:val="false"/>
        <w:ind w:firstLine="709"/>
        <w:rPr>
          <w:rFonts w:ascii="Liberation Serif" w:hAnsi="Liberation Serif" w:cs="Liberation Serif"/>
          <w:sz w:val="25"/>
          <w:szCs w:val="25"/>
        </w:rPr>
      </w:pPr>
      <w:r>
        <w:rPr>
          <w:rFonts w:cs="Liberation Serif" w:ascii="Liberation Serif" w:hAnsi="Liberation Serif"/>
          <w:sz w:val="25"/>
          <w:szCs w:val="25"/>
        </w:rPr>
        <w:t>- Приложение № 2 «Акт выявленных недостатков».</w:t>
      </w:r>
    </w:p>
    <w:p>
      <w:pPr>
        <w:pStyle w:val="Normal"/>
        <w:widowControl w:val="false"/>
        <w:ind w:firstLine="709"/>
        <w:rPr>
          <w:rFonts w:ascii="Liberation Serif" w:hAnsi="Liberation Serif" w:cs="Liberation Serif"/>
          <w:sz w:val="25"/>
          <w:szCs w:val="25"/>
        </w:rPr>
      </w:pPr>
      <w:r>
        <w:rPr>
          <w:rFonts w:cs="Liberation Serif" w:ascii="Liberation Serif" w:hAnsi="Liberation Serif"/>
          <w:sz w:val="25"/>
          <w:szCs w:val="25"/>
        </w:rPr>
      </w:r>
    </w:p>
    <w:p>
      <w:pPr>
        <w:pStyle w:val="Normal"/>
        <w:widowControl w:val="false"/>
        <w:ind w:firstLine="709"/>
        <w:rPr>
          <w:rFonts w:ascii="Liberation Serif" w:hAnsi="Liberation Serif" w:cs="Liberation Serif"/>
          <w:sz w:val="25"/>
          <w:szCs w:val="25"/>
        </w:rPr>
      </w:pPr>
      <w:r>
        <w:rPr>
          <w:rFonts w:cs="Liberation Serif" w:ascii="Liberation Serif" w:hAnsi="Liberation Serif"/>
          <w:sz w:val="25"/>
          <w:szCs w:val="25"/>
        </w:rPr>
      </w:r>
    </w:p>
    <w:p>
      <w:pPr>
        <w:pStyle w:val="Normal"/>
        <w:shd w:val="clear" w:color="auto" w:fill="FFFFFF"/>
        <w:ind w:hanging="0"/>
        <w:jc w:val="center"/>
        <w:rPr>
          <w:rFonts w:ascii="Liberation Serif" w:hAnsi="Liberation Serif" w:cs="Liberation Serif"/>
          <w:b/>
          <w:sz w:val="25"/>
          <w:szCs w:val="25"/>
        </w:rPr>
      </w:pPr>
      <w:r>
        <w:rPr>
          <w:rFonts w:cs="Liberation Serif" w:ascii="Liberation Serif" w:hAnsi="Liberation Serif"/>
          <w:b/>
          <w:sz w:val="25"/>
          <w:szCs w:val="25"/>
        </w:rPr>
        <w:t>14. АДРЕСА МЕСТ НАХОЖДЕНИЯ,</w:t>
      </w:r>
    </w:p>
    <w:p>
      <w:pPr>
        <w:pStyle w:val="Normal"/>
        <w:shd w:val="clear" w:color="auto" w:fill="FFFFFF"/>
        <w:ind w:hanging="0"/>
        <w:jc w:val="center"/>
        <w:rPr>
          <w:rFonts w:ascii="Liberation Serif" w:hAnsi="Liberation Serif" w:cs="Liberation Serif"/>
          <w:b/>
          <w:sz w:val="25"/>
          <w:szCs w:val="25"/>
        </w:rPr>
      </w:pPr>
      <w:r>
        <w:rPr>
          <w:rFonts w:cs="Liberation Serif" w:ascii="Liberation Serif" w:hAnsi="Liberation Serif"/>
          <w:b/>
          <w:sz w:val="25"/>
          <w:szCs w:val="25"/>
        </w:rPr>
        <w:t>БАНКОВСКИЕ РЕКВИЗИТЫ И ПОДПИСИ СТОРОН</w:t>
      </w:r>
    </w:p>
    <w:p>
      <w:pPr>
        <w:pStyle w:val="Normal"/>
        <w:shd w:val="clear" w:color="auto" w:fill="FFFFFF"/>
        <w:ind w:hanging="0"/>
        <w:jc w:val="center"/>
        <w:rPr>
          <w:rFonts w:ascii="Liberation Serif" w:hAnsi="Liberation Serif" w:cs="Liberation Serif"/>
          <w:sz w:val="25"/>
          <w:szCs w:val="25"/>
        </w:rPr>
      </w:pPr>
      <w:r>
        <w:rPr>
          <w:rFonts w:cs="Liberation Serif" w:ascii="Liberation Serif" w:hAnsi="Liberation Serif"/>
          <w:sz w:val="25"/>
          <w:szCs w:val="25"/>
        </w:rPr>
      </w:r>
    </w:p>
    <w:tbl>
      <w:tblPr>
        <w:tblW w:w="9599" w:type="dxa"/>
        <w:jc w:val="left"/>
        <w:tblInd w:w="186" w:type="dxa"/>
        <w:tblLayout w:type="fixed"/>
        <w:tblCellMar>
          <w:top w:w="102" w:type="dxa"/>
          <w:left w:w="62" w:type="dxa"/>
          <w:bottom w:w="102" w:type="dxa"/>
          <w:right w:w="62" w:type="dxa"/>
        </w:tblCellMar>
        <w:tblLook w:firstRow="1" w:noVBand="1" w:lastRow="0" w:firstColumn="1" w:lastColumn="0" w:noHBand="0" w:val="04a0"/>
      </w:tblPr>
      <w:tblGrid>
        <w:gridCol w:w="4799"/>
        <w:gridCol w:w="4799"/>
      </w:tblGrid>
      <w:tr>
        <w:trPr/>
        <w:tc>
          <w:tcPr>
            <w:tcW w:w="4799" w:type="dxa"/>
            <w:tcBorders/>
          </w:tcPr>
          <w:p>
            <w:pPr>
              <w:pStyle w:val="Normal"/>
              <w:widowControl w:val="false"/>
              <w:ind w:hanging="0"/>
              <w:jc w:val="left"/>
              <w:rPr>
                <w:rFonts w:ascii="Liberation Serif" w:hAnsi="Liberation Serif" w:cs="Liberation Serif"/>
                <w:sz w:val="25"/>
                <w:szCs w:val="25"/>
              </w:rPr>
            </w:pPr>
            <w:r>
              <w:rPr>
                <w:rFonts w:cs="Liberation Serif" w:ascii="Liberation Serif" w:hAnsi="Liberation Serif"/>
                <w:sz w:val="25"/>
                <w:szCs w:val="25"/>
              </w:rPr>
              <w:t>Заказчик</w:t>
            </w:r>
          </w:p>
        </w:tc>
        <w:tc>
          <w:tcPr>
            <w:tcW w:w="4799" w:type="dxa"/>
            <w:tcBorders/>
          </w:tcPr>
          <w:p>
            <w:pPr>
              <w:pStyle w:val="Normal"/>
              <w:widowControl w:val="false"/>
              <w:ind w:hanging="0"/>
              <w:jc w:val="left"/>
              <w:rPr>
                <w:rFonts w:ascii="Liberation Serif" w:hAnsi="Liberation Serif" w:cs="Liberation Serif"/>
                <w:sz w:val="25"/>
                <w:szCs w:val="25"/>
              </w:rPr>
            </w:pPr>
            <w:r>
              <w:rPr>
                <w:rFonts w:cs="Liberation Serif" w:ascii="Liberation Serif" w:hAnsi="Liberation Serif"/>
                <w:sz w:val="25"/>
                <w:szCs w:val="25"/>
              </w:rPr>
              <w:t>Поставщик</w:t>
            </w:r>
          </w:p>
        </w:tc>
      </w:tr>
      <w:tr>
        <w:trPr/>
        <w:tc>
          <w:tcPr>
            <w:tcW w:w="4799" w:type="dxa"/>
            <w:tcBorders/>
          </w:tcPr>
          <w:p>
            <w:pPr>
              <w:pStyle w:val="Normal"/>
              <w:widowControl w:val="false"/>
              <w:ind w:hanging="0"/>
              <w:jc w:val="left"/>
              <w:rPr>
                <w:rFonts w:ascii="Liberation Serif" w:hAnsi="Liberation Serif" w:cs="Liberation Serif"/>
                <w:sz w:val="25"/>
                <w:szCs w:val="25"/>
              </w:rPr>
            </w:pPr>
            <w:r>
              <w:rPr>
                <w:rFonts w:cs="Liberation Serif" w:ascii="Liberation Serif" w:hAnsi="Liberation Serif"/>
                <w:sz w:val="25"/>
                <w:szCs w:val="25"/>
              </w:rPr>
              <w:t>Адрес места нахождения:</w:t>
            </w:r>
          </w:p>
        </w:tc>
        <w:tc>
          <w:tcPr>
            <w:tcW w:w="4799" w:type="dxa"/>
            <w:tcBorders/>
          </w:tcPr>
          <w:p>
            <w:pPr>
              <w:pStyle w:val="Normal"/>
              <w:widowControl w:val="false"/>
              <w:ind w:hanging="0"/>
              <w:jc w:val="left"/>
              <w:rPr>
                <w:rFonts w:ascii="Liberation Serif" w:hAnsi="Liberation Serif" w:cs="Liberation Serif"/>
                <w:sz w:val="25"/>
                <w:szCs w:val="25"/>
              </w:rPr>
            </w:pPr>
            <w:r>
              <w:rPr>
                <w:rFonts w:cs="Liberation Serif" w:ascii="Liberation Serif" w:hAnsi="Liberation Serif"/>
                <w:sz w:val="25"/>
                <w:szCs w:val="25"/>
              </w:rPr>
              <w:t>Адрес места нахождения:</w:t>
            </w:r>
          </w:p>
        </w:tc>
      </w:tr>
      <w:tr>
        <w:trPr/>
        <w:tc>
          <w:tcPr>
            <w:tcW w:w="4799" w:type="dxa"/>
            <w:tcBorders/>
          </w:tcPr>
          <w:p>
            <w:pPr>
              <w:pStyle w:val="Normal"/>
              <w:widowControl w:val="false"/>
              <w:ind w:hanging="0"/>
              <w:jc w:val="left"/>
              <w:rPr>
                <w:rFonts w:ascii="Liberation Serif" w:hAnsi="Liberation Serif" w:cs="Liberation Serif"/>
                <w:sz w:val="25"/>
                <w:szCs w:val="25"/>
              </w:rPr>
            </w:pPr>
            <w:r>
              <w:rPr>
                <w:rFonts w:cs="Liberation Serif" w:ascii="Liberation Serif" w:hAnsi="Liberation Serif"/>
                <w:sz w:val="25"/>
                <w:szCs w:val="25"/>
              </w:rPr>
              <w:t>Адрес для почтовых отправлений:</w:t>
            </w:r>
          </w:p>
        </w:tc>
        <w:tc>
          <w:tcPr>
            <w:tcW w:w="4799" w:type="dxa"/>
            <w:tcBorders/>
          </w:tcPr>
          <w:p>
            <w:pPr>
              <w:pStyle w:val="Normal"/>
              <w:widowControl w:val="false"/>
              <w:ind w:hanging="0"/>
              <w:jc w:val="left"/>
              <w:rPr>
                <w:rFonts w:ascii="Liberation Serif" w:hAnsi="Liberation Serif" w:cs="Liberation Serif"/>
                <w:sz w:val="25"/>
                <w:szCs w:val="25"/>
              </w:rPr>
            </w:pPr>
            <w:r>
              <w:rPr>
                <w:rFonts w:cs="Liberation Serif" w:ascii="Liberation Serif" w:hAnsi="Liberation Serif"/>
                <w:sz w:val="25"/>
                <w:szCs w:val="25"/>
              </w:rPr>
              <w:t>Адрес для почтовых отправлений:</w:t>
            </w:r>
          </w:p>
        </w:tc>
      </w:tr>
      <w:tr>
        <w:trPr/>
        <w:tc>
          <w:tcPr>
            <w:tcW w:w="4799" w:type="dxa"/>
            <w:tcBorders/>
          </w:tcPr>
          <w:p>
            <w:pPr>
              <w:pStyle w:val="Normal"/>
              <w:widowControl w:val="false"/>
              <w:ind w:hanging="0"/>
              <w:jc w:val="left"/>
              <w:rPr>
                <w:rFonts w:ascii="Liberation Serif" w:hAnsi="Liberation Serif" w:cs="Liberation Serif"/>
                <w:sz w:val="25"/>
                <w:szCs w:val="25"/>
              </w:rPr>
            </w:pPr>
            <w:r>
              <w:rPr>
                <w:rFonts w:cs="Liberation Serif" w:ascii="Liberation Serif" w:hAnsi="Liberation Serif"/>
                <w:sz w:val="25"/>
                <w:szCs w:val="25"/>
              </w:rPr>
              <w:t>Телефон (факс):</w:t>
            </w:r>
          </w:p>
        </w:tc>
        <w:tc>
          <w:tcPr>
            <w:tcW w:w="4799" w:type="dxa"/>
            <w:tcBorders/>
          </w:tcPr>
          <w:p>
            <w:pPr>
              <w:pStyle w:val="Normal"/>
              <w:widowControl w:val="false"/>
              <w:ind w:hanging="0"/>
              <w:jc w:val="left"/>
              <w:rPr>
                <w:rFonts w:ascii="Liberation Serif" w:hAnsi="Liberation Serif" w:cs="Liberation Serif"/>
                <w:sz w:val="25"/>
                <w:szCs w:val="25"/>
              </w:rPr>
            </w:pPr>
            <w:r>
              <w:rPr>
                <w:rFonts w:cs="Liberation Serif" w:ascii="Liberation Serif" w:hAnsi="Liberation Serif"/>
                <w:sz w:val="25"/>
                <w:szCs w:val="25"/>
              </w:rPr>
              <w:t>Телефон (факс):</w:t>
            </w:r>
          </w:p>
        </w:tc>
      </w:tr>
      <w:tr>
        <w:trPr/>
        <w:tc>
          <w:tcPr>
            <w:tcW w:w="4799" w:type="dxa"/>
            <w:tcBorders/>
          </w:tcPr>
          <w:p>
            <w:pPr>
              <w:pStyle w:val="Normal"/>
              <w:widowControl w:val="false"/>
              <w:ind w:hanging="0"/>
              <w:jc w:val="left"/>
              <w:rPr>
                <w:rFonts w:ascii="Liberation Serif" w:hAnsi="Liberation Serif" w:cs="Liberation Serif"/>
                <w:sz w:val="25"/>
                <w:szCs w:val="25"/>
              </w:rPr>
            </w:pPr>
            <w:r>
              <w:rPr>
                <w:rFonts w:cs="Liberation Serif" w:ascii="Liberation Serif" w:hAnsi="Liberation Serif"/>
                <w:sz w:val="25"/>
                <w:szCs w:val="25"/>
              </w:rPr>
              <w:t>Адрес электронной почты:</w:t>
            </w:r>
          </w:p>
        </w:tc>
        <w:tc>
          <w:tcPr>
            <w:tcW w:w="4799" w:type="dxa"/>
            <w:tcBorders/>
          </w:tcPr>
          <w:p>
            <w:pPr>
              <w:pStyle w:val="Normal"/>
              <w:widowControl w:val="false"/>
              <w:ind w:hanging="0"/>
              <w:jc w:val="left"/>
              <w:rPr>
                <w:rFonts w:ascii="Liberation Serif" w:hAnsi="Liberation Serif" w:cs="Liberation Serif"/>
                <w:sz w:val="25"/>
                <w:szCs w:val="25"/>
              </w:rPr>
            </w:pPr>
            <w:r>
              <w:rPr>
                <w:rFonts w:cs="Liberation Serif" w:ascii="Liberation Serif" w:hAnsi="Liberation Serif"/>
                <w:sz w:val="25"/>
                <w:szCs w:val="25"/>
              </w:rPr>
              <w:t>Адрес электронной почты:</w:t>
            </w:r>
          </w:p>
        </w:tc>
      </w:tr>
      <w:tr>
        <w:trPr/>
        <w:tc>
          <w:tcPr>
            <w:tcW w:w="4799" w:type="dxa"/>
            <w:tcBorders/>
          </w:tcPr>
          <w:p>
            <w:pPr>
              <w:pStyle w:val="Normal"/>
              <w:widowControl w:val="false"/>
              <w:ind w:hanging="0"/>
              <w:jc w:val="left"/>
              <w:rPr>
                <w:rFonts w:ascii="Liberation Serif" w:hAnsi="Liberation Serif" w:cs="Liberation Serif"/>
                <w:sz w:val="25"/>
                <w:szCs w:val="25"/>
              </w:rPr>
            </w:pPr>
            <w:r>
              <w:rPr>
                <w:rFonts w:cs="Liberation Serif" w:ascii="Liberation Serif" w:hAnsi="Liberation Serif"/>
                <w:sz w:val="25"/>
                <w:szCs w:val="25"/>
              </w:rPr>
              <w:t>Реквизиты:</w:t>
            </w:r>
          </w:p>
        </w:tc>
        <w:tc>
          <w:tcPr>
            <w:tcW w:w="4799" w:type="dxa"/>
            <w:tcBorders/>
          </w:tcPr>
          <w:p>
            <w:pPr>
              <w:pStyle w:val="Normal"/>
              <w:widowControl w:val="false"/>
              <w:ind w:hanging="0"/>
              <w:jc w:val="left"/>
              <w:rPr>
                <w:rFonts w:ascii="Liberation Serif" w:hAnsi="Liberation Serif" w:cs="Liberation Serif"/>
                <w:sz w:val="25"/>
                <w:szCs w:val="25"/>
              </w:rPr>
            </w:pPr>
            <w:r>
              <w:rPr>
                <w:rFonts w:cs="Liberation Serif" w:ascii="Liberation Serif" w:hAnsi="Liberation Serif"/>
                <w:sz w:val="25"/>
                <w:szCs w:val="25"/>
              </w:rPr>
              <w:t>Платежные реквизиты Поставщика:</w:t>
            </w:r>
          </w:p>
        </w:tc>
      </w:tr>
    </w:tbl>
    <w:p>
      <w:pPr>
        <w:pStyle w:val="Normal"/>
        <w:ind w:hanging="0"/>
        <w:rPr>
          <w:rFonts w:ascii="Liberation Serif" w:hAnsi="Liberation Serif" w:cs="Liberation Serif"/>
          <w:sz w:val="25"/>
          <w:szCs w:val="25"/>
        </w:rPr>
      </w:pPr>
      <w:r>
        <w:rPr>
          <w:rFonts w:cs="Liberation Serif" w:ascii="Liberation Serif" w:hAnsi="Liberation Serif"/>
          <w:sz w:val="25"/>
          <w:szCs w:val="25"/>
        </w:rPr>
        <w:t xml:space="preserve">    </w:t>
      </w:r>
      <w:r>
        <w:rPr>
          <w:rFonts w:cs="Liberation Serif" w:ascii="Liberation Serif" w:hAnsi="Liberation Serif"/>
          <w:sz w:val="25"/>
          <w:szCs w:val="25"/>
        </w:rPr>
        <w:t>_______________________                              __________________</w:t>
      </w:r>
    </w:p>
    <w:p>
      <w:pPr>
        <w:pStyle w:val="Normal"/>
        <w:ind w:hanging="0"/>
        <w:rPr>
          <w:rFonts w:ascii="Liberation Serif" w:hAnsi="Liberation Serif" w:cs="Liberation Serif"/>
          <w:sz w:val="25"/>
          <w:szCs w:val="25"/>
        </w:rPr>
      </w:pPr>
      <w:r>
        <w:rPr>
          <w:rFonts w:cs="Liberation Serif" w:ascii="Liberation Serif" w:hAnsi="Liberation Serif"/>
          <w:sz w:val="25"/>
          <w:szCs w:val="25"/>
        </w:rPr>
        <w:t xml:space="preserve"> </w:t>
      </w:r>
      <w:r>
        <w:rPr>
          <w:rFonts w:cs="Liberation Serif" w:ascii="Liberation Serif" w:hAnsi="Liberation Serif"/>
          <w:sz w:val="25"/>
          <w:szCs w:val="25"/>
        </w:rPr>
        <w:t>(должность)                                                          (должность)</w:t>
      </w:r>
    </w:p>
    <w:p>
      <w:pPr>
        <w:pStyle w:val="Normal"/>
        <w:ind w:hanging="0"/>
        <w:rPr>
          <w:rFonts w:ascii="Liberation Serif" w:hAnsi="Liberation Serif" w:cs="Liberation Serif"/>
          <w:sz w:val="25"/>
          <w:szCs w:val="25"/>
        </w:rPr>
      </w:pPr>
      <w:r>
        <w:rPr>
          <w:rFonts w:cs="Liberation Serif" w:ascii="Liberation Serif" w:hAnsi="Liberation Serif"/>
          <w:sz w:val="25"/>
          <w:szCs w:val="25"/>
        </w:rPr>
        <w:t>_____________/_____________                           _____________/_________________</w:t>
      </w:r>
    </w:p>
    <w:p>
      <w:pPr>
        <w:pStyle w:val="Normal"/>
        <w:ind w:hanging="0"/>
        <w:rPr/>
      </w:pPr>
      <w:r>
        <w:rPr>
          <w:rFonts w:cs="Liberation Serif" w:ascii="Liberation Serif" w:hAnsi="Liberation Serif"/>
          <w:sz w:val="25"/>
          <w:szCs w:val="25"/>
        </w:rPr>
        <w:t>(подпись</w:t>
      </w:r>
      <w:r>
        <w:rPr>
          <w:rFonts w:cs="Liberation Serif" w:ascii="Liberation Serif" w:hAnsi="Liberation Serif"/>
          <w:color w:val="000000"/>
          <w:sz w:val="25"/>
          <w:szCs w:val="25"/>
        </w:rPr>
        <w:t xml:space="preserve">)              (Ф.И.О.)                                  (подпись)     </w:t>
      </w:r>
      <w:r>
        <w:rPr>
          <w:rFonts w:cs="Liberation Serif" w:ascii="Liberation Serif" w:hAnsi="Liberation Serif"/>
          <w:sz w:val="25"/>
          <w:szCs w:val="25"/>
        </w:rPr>
        <w:t>(Ф.И.О.)</w:t>
      </w:r>
      <w:r>
        <w:br w:type="page"/>
      </w:r>
    </w:p>
    <w:p>
      <w:pPr>
        <w:pStyle w:val="Normal"/>
        <w:spacing w:before="0" w:after="0"/>
        <w:ind w:hanging="6095" w:left="6804"/>
        <w:jc w:val="right"/>
        <w:rPr>
          <w:rFonts w:ascii="Liberation Serif" w:hAnsi="Liberation Serif" w:cs="Liberation Serif"/>
          <w:sz w:val="24"/>
          <w:szCs w:val="24"/>
        </w:rPr>
      </w:pPr>
      <w:bookmarkStart w:id="13" w:name="Par0"/>
      <w:bookmarkEnd w:id="13"/>
      <w:r>
        <w:rPr>
          <w:rFonts w:cs="Liberation Serif" w:ascii="Liberation Serif" w:hAnsi="Liberation Serif"/>
          <w:sz w:val="24"/>
          <w:szCs w:val="24"/>
        </w:rPr>
        <w:t>Приложение № 1 к договору</w:t>
      </w:r>
    </w:p>
    <w:p>
      <w:pPr>
        <w:pStyle w:val="Normal"/>
        <w:ind w:hanging="6095" w:left="6804"/>
        <w:jc w:val="center"/>
        <w:rPr>
          <w:rFonts w:ascii="Liberation Serif" w:hAnsi="Liberation Serif" w:cs="Liberation Serif"/>
          <w:sz w:val="24"/>
          <w:szCs w:val="24"/>
        </w:rPr>
      </w:pPr>
      <w:r>
        <w:rPr>
          <w:rFonts w:cs="Liberation Serif" w:ascii="Liberation Serif" w:hAnsi="Liberation Serif"/>
          <w:sz w:val="24"/>
          <w:szCs w:val="24"/>
        </w:rPr>
        <w:t xml:space="preserve">                                                                                                    </w:t>
      </w:r>
      <w:r>
        <w:rPr>
          <w:rFonts w:cs="Liberation Serif" w:ascii="Liberation Serif" w:hAnsi="Liberation Serif"/>
          <w:sz w:val="24"/>
          <w:szCs w:val="24"/>
        </w:rPr>
        <w:t>от__________ № _________</w:t>
      </w:r>
    </w:p>
    <w:p>
      <w:pPr>
        <w:pStyle w:val="Normal"/>
        <w:ind w:firstLine="567"/>
        <w:jc w:val="right"/>
        <w:rPr>
          <w:rFonts w:ascii="Liberation Serif" w:hAnsi="Liberation Serif" w:cs="Liberation Serif"/>
          <w:b/>
          <w:sz w:val="24"/>
          <w:szCs w:val="24"/>
        </w:rPr>
      </w:pPr>
      <w:r>
        <w:rPr>
          <w:rFonts w:cs="Liberation Serif" w:ascii="Liberation Serif" w:hAnsi="Liberation Serif"/>
          <w:b/>
          <w:sz w:val="24"/>
          <w:szCs w:val="24"/>
        </w:rPr>
      </w:r>
    </w:p>
    <w:p>
      <w:pPr>
        <w:pStyle w:val="Normal"/>
        <w:ind w:firstLine="567"/>
        <w:jc w:val="right"/>
        <w:rPr>
          <w:rFonts w:ascii="Liberation Serif" w:hAnsi="Liberation Serif" w:cs="Liberation Serif"/>
          <w:b/>
          <w:sz w:val="24"/>
          <w:szCs w:val="24"/>
        </w:rPr>
      </w:pPr>
      <w:r>
        <w:rPr>
          <w:rFonts w:cs="Liberation Serif" w:ascii="Liberation Serif" w:hAnsi="Liberation Serif"/>
          <w:b/>
          <w:sz w:val="24"/>
          <w:szCs w:val="24"/>
        </w:rPr>
        <w:t>ФОРМА</w:t>
      </w:r>
    </w:p>
    <w:p>
      <w:pPr>
        <w:pStyle w:val="Normal"/>
        <w:ind w:hanging="0"/>
        <w:rPr>
          <w:rFonts w:ascii="Liberation Serif" w:hAnsi="Liberation Serif" w:cs="Liberation Serif"/>
          <w:sz w:val="24"/>
          <w:szCs w:val="24"/>
        </w:rPr>
      </w:pPr>
      <w:r>
        <w:rPr>
          <w:rFonts w:cs="Liberation Serif" w:ascii="Liberation Serif" w:hAnsi="Liberation Serif"/>
          <w:sz w:val="24"/>
          <w:szCs w:val="24"/>
        </w:rPr>
      </w:r>
    </w:p>
    <w:p>
      <w:pPr>
        <w:pStyle w:val="Normal"/>
        <w:ind w:hanging="0"/>
        <w:jc w:val="center"/>
        <w:rPr>
          <w:rFonts w:ascii="Liberation Serif" w:hAnsi="Liberation Serif" w:cs="Liberation Serif"/>
          <w:bCs/>
          <w:sz w:val="24"/>
          <w:szCs w:val="24"/>
        </w:rPr>
      </w:pPr>
      <w:r>
        <w:rPr>
          <w:rFonts w:cs="Liberation Serif" w:ascii="Liberation Serif" w:hAnsi="Liberation Serif"/>
          <w:bCs/>
          <w:sz w:val="24"/>
          <w:szCs w:val="24"/>
        </w:rPr>
        <w:t>СПЕЦИФИКАЦИЯ*</w:t>
      </w:r>
    </w:p>
    <w:p>
      <w:pPr>
        <w:pStyle w:val="Normal"/>
        <w:ind w:hanging="0" w:left="709"/>
        <w:rPr>
          <w:rFonts w:ascii="Liberation Serif" w:hAnsi="Liberation Serif" w:cs="Liberation Serif"/>
          <w:bCs/>
          <w:sz w:val="24"/>
          <w:szCs w:val="24"/>
        </w:rPr>
      </w:pPr>
      <w:r>
        <w:rPr>
          <w:rFonts w:cs="Liberation Serif" w:ascii="Liberation Serif" w:hAnsi="Liberation Serif"/>
          <w:bCs/>
          <w:sz w:val="24"/>
          <w:szCs w:val="24"/>
        </w:rPr>
      </w:r>
    </w:p>
    <w:tbl>
      <w:tblPr>
        <w:tblW w:w="5000" w:type="pct"/>
        <w:jc w:val="left"/>
        <w:tblInd w:w="-470" w:type="dxa"/>
        <w:tblLayout w:type="fixed"/>
        <w:tblCellMar>
          <w:top w:w="0" w:type="dxa"/>
          <w:left w:w="108" w:type="dxa"/>
          <w:bottom w:w="0" w:type="dxa"/>
          <w:right w:w="108" w:type="dxa"/>
        </w:tblCellMar>
        <w:tblLook w:firstRow="1" w:noVBand="1" w:lastRow="0" w:firstColumn="1" w:lastColumn="0" w:noHBand="0" w:val="04a0"/>
      </w:tblPr>
      <w:tblGrid>
        <w:gridCol w:w="355"/>
        <w:gridCol w:w="1238"/>
        <w:gridCol w:w="1086"/>
        <w:gridCol w:w="1113"/>
        <w:gridCol w:w="763"/>
        <w:gridCol w:w="654"/>
        <w:gridCol w:w="1178"/>
        <w:gridCol w:w="1176"/>
        <w:gridCol w:w="1048"/>
        <w:gridCol w:w="1309"/>
      </w:tblGrid>
      <w:tr>
        <w:trPr>
          <w:trHeight w:val="397" w:hRule="atLeast"/>
        </w:trPr>
        <w:tc>
          <w:tcPr>
            <w:tcW w:w="35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
                <w:bCs/>
                <w:sz w:val="16"/>
              </w:rPr>
            </w:pPr>
            <w:r>
              <w:rPr>
                <w:rFonts w:cs="Liberation Serif" w:ascii="Liberation Serif" w:hAnsi="Liberation Serif"/>
                <w:b/>
                <w:bCs/>
                <w:sz w:val="16"/>
              </w:rPr>
              <w:t xml:space="preserve">№ </w:t>
            </w:r>
            <w:r>
              <w:rPr>
                <w:rFonts w:cs="Liberation Serif" w:ascii="Liberation Serif" w:hAnsi="Liberation Serif"/>
                <w:b/>
                <w:bCs/>
                <w:sz w:val="16"/>
              </w:rPr>
              <w:t>п/п</w:t>
            </w:r>
          </w:p>
        </w:tc>
        <w:tc>
          <w:tcPr>
            <w:tcW w:w="1238" w:type="dxa"/>
            <w:vMerge w:val="restart"/>
            <w:tcBorders>
              <w:top w:val="single" w:sz="4" w:space="0" w:color="000000"/>
              <w:bottom w:val="single" w:sz="4" w:space="0" w:color="000000"/>
              <w:right w:val="single" w:sz="4" w:space="0" w:color="000000"/>
            </w:tcBorders>
            <w:vAlign w:val="center"/>
          </w:tcPr>
          <w:p>
            <w:pPr>
              <w:pStyle w:val="Normal"/>
              <w:widowControl w:val="false"/>
              <w:ind w:hanging="0"/>
              <w:jc w:val="center"/>
              <w:rPr/>
            </w:pPr>
            <w:r>
              <w:rPr>
                <w:rFonts w:cs="Liberation Serif" w:ascii="Liberation Serif" w:hAnsi="Liberation Serif"/>
                <w:bCs/>
                <w:sz w:val="16"/>
              </w:rPr>
              <w:t>Наименование, ассортимент</w:t>
            </w:r>
          </w:p>
        </w:tc>
        <w:tc>
          <w:tcPr>
            <w:tcW w:w="2199" w:type="dxa"/>
            <w:gridSpan w:val="2"/>
            <w:tcBorders>
              <w:top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Cs/>
                <w:sz w:val="16"/>
              </w:rPr>
            </w:pPr>
            <w:r>
              <w:rPr>
                <w:rFonts w:cs="Liberation Serif" w:ascii="Liberation Serif" w:hAnsi="Liberation Serif"/>
                <w:bCs/>
                <w:sz w:val="16"/>
              </w:rPr>
              <w:t>Требования к характеристикам Товара</w:t>
              <w:br/>
              <w:t>Технические и функциональные характеристики (потребительские свойства), эксплуатационные характеристики (при необходимости), остаточный срок годности,</w:t>
            </w:r>
          </w:p>
          <w:p>
            <w:pPr>
              <w:pStyle w:val="Normal"/>
              <w:widowControl w:val="false"/>
              <w:ind w:hanging="0"/>
              <w:jc w:val="center"/>
              <w:rPr>
                <w:rFonts w:ascii="Liberation Serif" w:hAnsi="Liberation Serif" w:cs="Liberation Serif"/>
                <w:bCs/>
                <w:sz w:val="16"/>
              </w:rPr>
            </w:pPr>
            <w:r>
              <w:rPr>
                <w:rFonts w:cs="Liberation Serif" w:ascii="Liberation Serif" w:hAnsi="Liberation Serif"/>
                <w:bCs/>
                <w:sz w:val="16"/>
              </w:rPr>
              <w:t>иные показатели*</w:t>
            </w:r>
          </w:p>
        </w:tc>
        <w:tc>
          <w:tcPr>
            <w:tcW w:w="763" w:type="dxa"/>
            <w:vMerge w:val="restart"/>
            <w:tcBorders>
              <w:top w:val="single" w:sz="4" w:space="0" w:color="000000"/>
              <w:left w:val="single" w:sz="4" w:space="0" w:color="000000"/>
              <w:bottom w:val="single" w:sz="4" w:space="0" w:color="000000"/>
              <w:right w:val="single" w:sz="4" w:space="0" w:color="000000"/>
            </w:tcBorders>
            <w:tcMar>
              <w:left w:w="10" w:type="dxa"/>
              <w:right w:w="10" w:type="dxa"/>
            </w:tcMar>
          </w:tcPr>
          <w:p>
            <w:pPr>
              <w:pStyle w:val="Normal"/>
              <w:widowControl w:val="false"/>
              <w:ind w:hanging="0"/>
              <w:jc w:val="center"/>
              <w:rPr>
                <w:rFonts w:ascii="Liberation Serif" w:hAnsi="Liberation Serif" w:cs="Liberation Serif"/>
                <w:bCs/>
                <w:sz w:val="16"/>
              </w:rPr>
            </w:pPr>
            <w:r>
              <w:rPr>
                <w:rFonts w:cs="Liberation Serif" w:ascii="Liberation Serif" w:hAnsi="Liberation Serif"/>
                <w:bCs/>
                <w:sz w:val="16"/>
              </w:rPr>
            </w:r>
          </w:p>
          <w:p>
            <w:pPr>
              <w:pStyle w:val="Normal"/>
              <w:widowControl w:val="false"/>
              <w:ind w:hanging="0"/>
              <w:jc w:val="center"/>
              <w:rPr>
                <w:rFonts w:ascii="Liberation Serif" w:hAnsi="Liberation Serif" w:cs="Liberation Serif"/>
                <w:bCs/>
                <w:sz w:val="16"/>
              </w:rPr>
            </w:pPr>
            <w:r>
              <w:rPr>
                <w:rFonts w:cs="Liberation Serif" w:ascii="Liberation Serif" w:hAnsi="Liberation Serif"/>
                <w:bCs/>
                <w:sz w:val="16"/>
              </w:rPr>
            </w:r>
          </w:p>
          <w:p>
            <w:pPr>
              <w:pStyle w:val="Normal"/>
              <w:widowControl w:val="false"/>
              <w:ind w:hanging="0"/>
              <w:jc w:val="center"/>
              <w:rPr>
                <w:rFonts w:ascii="Liberation Serif" w:hAnsi="Liberation Serif" w:cs="Liberation Serif"/>
                <w:bCs/>
                <w:sz w:val="16"/>
              </w:rPr>
            </w:pPr>
            <w:r>
              <w:rPr>
                <w:rFonts w:cs="Liberation Serif" w:ascii="Liberation Serif" w:hAnsi="Liberation Serif"/>
                <w:bCs/>
                <w:sz w:val="16"/>
              </w:rPr>
            </w:r>
          </w:p>
          <w:p>
            <w:pPr>
              <w:pStyle w:val="Normal"/>
              <w:widowControl w:val="false"/>
              <w:ind w:hanging="0"/>
              <w:jc w:val="center"/>
              <w:rPr>
                <w:rFonts w:ascii="Liberation Serif" w:hAnsi="Liberation Serif" w:cs="Liberation Serif"/>
                <w:bCs/>
                <w:sz w:val="16"/>
              </w:rPr>
            </w:pPr>
            <w:r>
              <w:rPr>
                <w:rFonts w:cs="Liberation Serif" w:ascii="Liberation Serif" w:hAnsi="Liberation Serif"/>
                <w:bCs/>
                <w:sz w:val="16"/>
              </w:rPr>
            </w:r>
          </w:p>
          <w:p>
            <w:pPr>
              <w:pStyle w:val="Normal"/>
              <w:widowControl w:val="false"/>
              <w:ind w:hanging="0"/>
              <w:jc w:val="center"/>
              <w:rPr>
                <w:rFonts w:ascii="Liberation Serif" w:hAnsi="Liberation Serif" w:cs="Liberation Serif"/>
                <w:bCs/>
                <w:sz w:val="16"/>
              </w:rPr>
            </w:pPr>
            <w:r>
              <w:rPr>
                <w:rFonts w:cs="Liberation Serif" w:ascii="Liberation Serif" w:hAnsi="Liberation Serif"/>
                <w:bCs/>
                <w:sz w:val="16"/>
              </w:rPr>
            </w:r>
          </w:p>
          <w:p>
            <w:pPr>
              <w:pStyle w:val="Normal"/>
              <w:widowControl w:val="false"/>
              <w:ind w:hanging="0"/>
              <w:jc w:val="center"/>
              <w:rPr>
                <w:rFonts w:ascii="Liberation Serif" w:hAnsi="Liberation Serif" w:cs="Liberation Serif"/>
                <w:bCs/>
                <w:sz w:val="16"/>
              </w:rPr>
            </w:pPr>
            <w:r>
              <w:rPr>
                <w:rFonts w:cs="Liberation Serif" w:ascii="Liberation Serif" w:hAnsi="Liberation Serif"/>
                <w:bCs/>
                <w:sz w:val="16"/>
              </w:rPr>
            </w:r>
          </w:p>
          <w:p>
            <w:pPr>
              <w:pStyle w:val="Normal"/>
              <w:widowControl w:val="false"/>
              <w:ind w:hanging="0"/>
              <w:jc w:val="center"/>
              <w:rPr>
                <w:rFonts w:ascii="Liberation Serif" w:hAnsi="Liberation Serif" w:cs="Liberation Serif"/>
                <w:bCs/>
                <w:sz w:val="16"/>
              </w:rPr>
            </w:pPr>
            <w:r>
              <w:rPr>
                <w:rFonts w:cs="Liberation Serif" w:ascii="Liberation Serif" w:hAnsi="Liberation Serif"/>
                <w:bCs/>
                <w:sz w:val="16"/>
              </w:rPr>
            </w:r>
          </w:p>
          <w:p>
            <w:pPr>
              <w:pStyle w:val="Normal"/>
              <w:widowControl w:val="false"/>
              <w:ind w:hanging="0"/>
              <w:jc w:val="center"/>
              <w:rPr>
                <w:rFonts w:ascii="Liberation Serif" w:hAnsi="Liberation Serif" w:cs="Liberation Serif"/>
                <w:bCs/>
                <w:sz w:val="16"/>
              </w:rPr>
            </w:pPr>
            <w:r>
              <w:rPr>
                <w:rFonts w:cs="Liberation Serif" w:ascii="Liberation Serif" w:hAnsi="Liberation Serif"/>
                <w:bCs/>
                <w:sz w:val="16"/>
              </w:rPr>
              <w:t>Единица измерения</w:t>
            </w:r>
          </w:p>
        </w:tc>
        <w:tc>
          <w:tcPr>
            <w:tcW w:w="65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Cs/>
                <w:sz w:val="16"/>
              </w:rPr>
            </w:pPr>
            <w:r>
              <w:rPr>
                <w:rFonts w:cs="Liberation Serif" w:ascii="Liberation Serif" w:hAnsi="Liberation Serif"/>
                <w:bCs/>
                <w:sz w:val="16"/>
              </w:rPr>
              <w:t>Количество</w:t>
            </w:r>
          </w:p>
        </w:tc>
        <w:tc>
          <w:tcPr>
            <w:tcW w:w="117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pPr>
            <w:r>
              <w:rPr>
                <w:rFonts w:cs="Liberation Serif" w:ascii="Liberation Serif" w:hAnsi="Liberation Serif"/>
                <w:bCs/>
                <w:sz w:val="16"/>
              </w:rPr>
              <w:t>Производитель (Товарный знак (при наличии))*</w:t>
              <w:br/>
            </w:r>
          </w:p>
        </w:tc>
        <w:tc>
          <w:tcPr>
            <w:tcW w:w="117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pPr>
            <w:r>
              <w:rPr>
                <w:rFonts w:cs="Liberation Serif" w:ascii="Liberation Serif" w:hAnsi="Liberation Serif"/>
                <w:bCs/>
                <w:sz w:val="16"/>
              </w:rPr>
              <w:t>Страна происхождения Товара*</w:t>
            </w:r>
            <w:r>
              <w:rPr>
                <w:rStyle w:val="FootnoteReference"/>
                <w:iCs/>
              </w:rPr>
              <w:footnoteReference w:id="4"/>
            </w:r>
          </w:p>
        </w:tc>
        <w:tc>
          <w:tcPr>
            <w:tcW w:w="104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Cs/>
                <w:sz w:val="16"/>
              </w:rPr>
            </w:pPr>
            <w:r>
              <w:rPr>
                <w:rFonts w:cs="Liberation Serif" w:ascii="Liberation Serif" w:hAnsi="Liberation Serif"/>
                <w:bCs/>
                <w:sz w:val="16"/>
              </w:rPr>
              <w:t>Цена за единицу Товара (руб.)</w:t>
            </w:r>
          </w:p>
          <w:p>
            <w:pPr>
              <w:pStyle w:val="Normal"/>
              <w:widowControl w:val="false"/>
              <w:ind w:hanging="0"/>
              <w:jc w:val="center"/>
              <w:rPr>
                <w:rFonts w:ascii="Liberation Serif" w:hAnsi="Liberation Serif" w:cs="Liberation Serif"/>
                <w:bCs/>
                <w:sz w:val="16"/>
              </w:rPr>
            </w:pPr>
            <w:r>
              <w:rPr>
                <w:rFonts w:cs="Liberation Serif" w:ascii="Liberation Serif" w:hAnsi="Liberation Serif"/>
                <w:bCs/>
                <w:sz w:val="16"/>
              </w:rPr>
              <w:t>(с учетом НДС / без НДС),</w:t>
            </w:r>
          </w:p>
          <w:p>
            <w:pPr>
              <w:pStyle w:val="Normal"/>
              <w:widowControl w:val="false"/>
              <w:ind w:hanging="0"/>
              <w:jc w:val="center"/>
              <w:rPr/>
            </w:pPr>
            <w:r>
              <w:rPr>
                <w:rFonts w:cs="Liberation Serif" w:ascii="Liberation Serif" w:hAnsi="Liberation Serif"/>
                <w:bCs/>
                <w:sz w:val="16"/>
              </w:rPr>
              <w:t>руб.*</w:t>
            </w:r>
          </w:p>
        </w:tc>
        <w:tc>
          <w:tcPr>
            <w:tcW w:w="130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Cs/>
                <w:sz w:val="16"/>
              </w:rPr>
            </w:pPr>
            <w:r>
              <w:rPr>
                <w:rFonts w:cs="Liberation Serif" w:ascii="Liberation Serif" w:hAnsi="Liberation Serif"/>
                <w:bCs/>
                <w:sz w:val="16"/>
              </w:rPr>
              <w:t>Стоимость Товара с учетом количества (руб.)</w:t>
            </w:r>
          </w:p>
          <w:p>
            <w:pPr>
              <w:pStyle w:val="Normal"/>
              <w:widowControl w:val="false"/>
              <w:ind w:hanging="0"/>
              <w:jc w:val="center"/>
              <w:rPr>
                <w:rFonts w:ascii="Liberation Serif" w:hAnsi="Liberation Serif" w:cs="Liberation Serif"/>
                <w:bCs/>
                <w:sz w:val="16"/>
              </w:rPr>
            </w:pPr>
            <w:r>
              <w:rPr>
                <w:rFonts w:cs="Liberation Serif" w:ascii="Liberation Serif" w:hAnsi="Liberation Serif"/>
                <w:bCs/>
                <w:sz w:val="16"/>
              </w:rPr>
              <w:t>(с учетом НДС / без НДС),</w:t>
            </w:r>
          </w:p>
          <w:p>
            <w:pPr>
              <w:pStyle w:val="Normal"/>
              <w:widowControl w:val="false"/>
              <w:ind w:hanging="0"/>
              <w:jc w:val="center"/>
              <w:rPr/>
            </w:pPr>
            <w:r>
              <w:rPr>
                <w:rFonts w:cs="Liberation Serif" w:ascii="Liberation Serif" w:hAnsi="Liberation Serif"/>
                <w:bCs/>
                <w:sz w:val="16"/>
              </w:rPr>
              <w:t>руб.*</w:t>
              <w:br/>
            </w:r>
          </w:p>
        </w:tc>
      </w:tr>
      <w:tr>
        <w:trPr>
          <w:trHeight w:val="1050" w:hRule="atLeast"/>
        </w:trPr>
        <w:tc>
          <w:tcPr>
            <w:tcW w:w="35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238" w:type="dxa"/>
            <w:vMerge w:val="continue"/>
            <w:tcBorders>
              <w:top w:val="single" w:sz="4" w:space="0" w:color="000000"/>
              <w:bottom w:val="single" w:sz="4" w:space="0" w:color="000000"/>
              <w:right w:val="single" w:sz="4" w:space="0" w:color="000000"/>
            </w:tcBorders>
            <w:vAlign w:val="center"/>
          </w:tcPr>
          <w:p>
            <w:pPr>
              <w:pStyle w:val="Normal"/>
              <w:widowControl w:val="false"/>
              <w:rPr/>
            </w:pPr>
            <w:r>
              <w:rPr/>
            </w:r>
          </w:p>
        </w:tc>
        <w:tc>
          <w:tcPr>
            <w:tcW w:w="1086" w:type="dxa"/>
            <w:tcBorders>
              <w:top w:val="single" w:sz="4" w:space="0" w:color="000000"/>
              <w:bottom w:val="single" w:sz="4" w:space="0" w:color="000000"/>
              <w:right w:val="single" w:sz="4" w:space="0" w:color="000000"/>
            </w:tcBorders>
          </w:tcPr>
          <w:p>
            <w:pPr>
              <w:pStyle w:val="Normal"/>
              <w:widowControl w:val="false"/>
              <w:ind w:hanging="0"/>
              <w:jc w:val="center"/>
              <w:rPr>
                <w:rFonts w:ascii="Liberation Serif" w:hAnsi="Liberation Serif" w:cs="Liberation Serif"/>
                <w:b/>
                <w:bCs/>
                <w:sz w:val="16"/>
              </w:rPr>
            </w:pPr>
            <w:r>
              <w:rPr>
                <w:rFonts w:cs="Liberation Serif" w:ascii="Liberation Serif" w:hAnsi="Liberation Serif"/>
                <w:b/>
                <w:bCs/>
                <w:sz w:val="16"/>
              </w:rPr>
              <w:t>Наименование параметра*</w:t>
            </w:r>
          </w:p>
        </w:tc>
        <w:tc>
          <w:tcPr>
            <w:tcW w:w="1113" w:type="dxa"/>
            <w:tcBorders>
              <w:top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
                <w:iCs/>
                <w:sz w:val="16"/>
              </w:rPr>
            </w:pPr>
            <w:r>
              <w:rPr>
                <w:rFonts w:cs="Liberation Serif" w:ascii="Liberation Serif" w:hAnsi="Liberation Serif"/>
                <w:b/>
                <w:iCs/>
                <w:sz w:val="16"/>
              </w:rPr>
              <w:t>Значение параметра</w:t>
            </w:r>
          </w:p>
          <w:p>
            <w:pPr>
              <w:pStyle w:val="Normal"/>
              <w:widowControl w:val="false"/>
              <w:ind w:hanging="0"/>
              <w:jc w:val="center"/>
              <w:rPr/>
            </w:pPr>
            <w:r>
              <w:rPr>
                <w:rFonts w:cs="Liberation Serif" w:ascii="Liberation Serif" w:hAnsi="Liberation Serif"/>
                <w:iCs/>
                <w:sz w:val="16"/>
              </w:rPr>
              <w:t>*</w:t>
            </w:r>
          </w:p>
        </w:tc>
        <w:tc>
          <w:tcPr>
            <w:tcW w:w="763" w:type="dxa"/>
            <w:vMerge w:val="continue"/>
            <w:tcBorders>
              <w:top w:val="single" w:sz="4" w:space="0" w:color="000000"/>
              <w:left w:val="single" w:sz="4" w:space="0" w:color="000000"/>
              <w:bottom w:val="single" w:sz="4" w:space="0" w:color="000000"/>
              <w:right w:val="single" w:sz="4" w:space="0" w:color="000000"/>
            </w:tcBorders>
            <w:tcMar>
              <w:left w:w="10" w:type="dxa"/>
              <w:right w:w="10" w:type="dxa"/>
            </w:tcMar>
          </w:tcPr>
          <w:p>
            <w:pPr>
              <w:pStyle w:val="Normal"/>
              <w:widowControl w:val="false"/>
              <w:rPr/>
            </w:pPr>
            <w:r>
              <w:rPr/>
            </w:r>
          </w:p>
        </w:tc>
        <w:tc>
          <w:tcPr>
            <w:tcW w:w="65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17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17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04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3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r>
      <w:tr>
        <w:trPr>
          <w:trHeight w:val="255" w:hRule="atLeast"/>
        </w:trPr>
        <w:tc>
          <w:tcPr>
            <w:tcW w:w="355"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
                <w:bCs/>
                <w:sz w:val="18"/>
                <w:szCs w:val="18"/>
              </w:rPr>
            </w:pPr>
            <w:r>
              <w:rPr>
                <w:rFonts w:cs="Liberation Serif" w:ascii="Liberation Serif" w:hAnsi="Liberation Serif"/>
                <w:b/>
                <w:bCs/>
                <w:sz w:val="18"/>
                <w:szCs w:val="18"/>
              </w:rPr>
              <w:t>1</w:t>
            </w:r>
          </w:p>
        </w:tc>
        <w:tc>
          <w:tcPr>
            <w:tcW w:w="1238" w:type="dxa"/>
            <w:tcBorders>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
                <w:bCs/>
                <w:sz w:val="18"/>
                <w:szCs w:val="18"/>
              </w:rPr>
            </w:pPr>
            <w:r>
              <w:rPr>
                <w:rFonts w:cs="Liberation Serif" w:ascii="Liberation Serif" w:hAnsi="Liberation Serif"/>
                <w:b/>
                <w:bCs/>
                <w:sz w:val="18"/>
                <w:szCs w:val="18"/>
              </w:rPr>
              <w:t>2</w:t>
            </w:r>
          </w:p>
        </w:tc>
        <w:tc>
          <w:tcPr>
            <w:tcW w:w="1086" w:type="dxa"/>
            <w:tcBorders>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
                <w:bCs/>
                <w:sz w:val="18"/>
                <w:szCs w:val="18"/>
              </w:rPr>
            </w:pPr>
            <w:r>
              <w:rPr>
                <w:rFonts w:cs="Liberation Serif" w:ascii="Liberation Serif" w:hAnsi="Liberation Serif"/>
                <w:b/>
                <w:bCs/>
                <w:sz w:val="18"/>
                <w:szCs w:val="18"/>
              </w:rPr>
              <w:t>3</w:t>
            </w:r>
          </w:p>
        </w:tc>
        <w:tc>
          <w:tcPr>
            <w:tcW w:w="1113" w:type="dxa"/>
            <w:tcBorders>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
                <w:bCs/>
                <w:sz w:val="18"/>
                <w:szCs w:val="18"/>
              </w:rPr>
            </w:pPr>
            <w:r>
              <w:rPr>
                <w:rFonts w:cs="Liberation Serif" w:ascii="Liberation Serif" w:hAnsi="Liberation Serif"/>
                <w:b/>
                <w:bCs/>
                <w:sz w:val="18"/>
                <w:szCs w:val="18"/>
              </w:rPr>
              <w:t>4</w:t>
            </w:r>
          </w:p>
        </w:tc>
        <w:tc>
          <w:tcPr>
            <w:tcW w:w="763"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Normal"/>
              <w:widowControl w:val="false"/>
              <w:ind w:hanging="0"/>
              <w:jc w:val="center"/>
              <w:rPr>
                <w:rFonts w:ascii="Liberation Serif" w:hAnsi="Liberation Serif" w:cs="Liberation Serif"/>
                <w:b/>
                <w:bCs/>
                <w:sz w:val="18"/>
                <w:szCs w:val="18"/>
              </w:rPr>
            </w:pPr>
            <w:r>
              <w:rPr>
                <w:rFonts w:cs="Liberation Serif" w:ascii="Liberation Serif" w:hAnsi="Liberation Serif"/>
                <w:b/>
                <w:bCs/>
                <w:sz w:val="18"/>
                <w:szCs w:val="18"/>
              </w:rPr>
            </w:r>
          </w:p>
        </w:tc>
        <w:tc>
          <w:tcPr>
            <w:tcW w:w="6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
                <w:bCs/>
                <w:sz w:val="18"/>
                <w:szCs w:val="18"/>
              </w:rPr>
            </w:pPr>
            <w:r>
              <w:rPr>
                <w:rFonts w:cs="Liberation Serif" w:ascii="Liberation Serif" w:hAnsi="Liberation Serif"/>
                <w:b/>
                <w:bCs/>
                <w:sz w:val="18"/>
                <w:szCs w:val="18"/>
              </w:rPr>
              <w:t>5</w:t>
            </w:r>
          </w:p>
        </w:tc>
        <w:tc>
          <w:tcPr>
            <w:tcW w:w="11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
                <w:bCs/>
                <w:sz w:val="18"/>
                <w:szCs w:val="18"/>
              </w:rPr>
            </w:pPr>
            <w:r>
              <w:rPr>
                <w:rFonts w:cs="Liberation Serif" w:ascii="Liberation Serif" w:hAnsi="Liberation Serif"/>
                <w:b/>
                <w:bCs/>
                <w:sz w:val="18"/>
                <w:szCs w:val="18"/>
              </w:rPr>
              <w:t>6</w:t>
            </w:r>
          </w:p>
        </w:tc>
        <w:tc>
          <w:tcPr>
            <w:tcW w:w="11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
                <w:bCs/>
                <w:sz w:val="18"/>
                <w:szCs w:val="18"/>
              </w:rPr>
            </w:pPr>
            <w:r>
              <w:rPr>
                <w:rFonts w:cs="Liberation Serif" w:ascii="Liberation Serif" w:hAnsi="Liberation Serif"/>
                <w:b/>
                <w:bCs/>
                <w:sz w:val="18"/>
                <w:szCs w:val="18"/>
              </w:rPr>
              <w:t>7</w:t>
            </w:r>
          </w:p>
        </w:tc>
        <w:tc>
          <w:tcPr>
            <w:tcW w:w="10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
                <w:bCs/>
                <w:sz w:val="18"/>
                <w:szCs w:val="18"/>
              </w:rPr>
            </w:pPr>
            <w:r>
              <w:rPr>
                <w:rFonts w:cs="Liberation Serif" w:ascii="Liberation Serif" w:hAnsi="Liberation Serif"/>
                <w:b/>
                <w:bCs/>
                <w:sz w:val="18"/>
                <w:szCs w:val="18"/>
              </w:rPr>
              <w:t>8</w:t>
            </w:r>
          </w:p>
        </w:tc>
        <w:tc>
          <w:tcPr>
            <w:tcW w:w="13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
                <w:bCs/>
                <w:sz w:val="18"/>
                <w:szCs w:val="18"/>
              </w:rPr>
            </w:pPr>
            <w:r>
              <w:rPr>
                <w:rFonts w:cs="Liberation Serif" w:ascii="Liberation Serif" w:hAnsi="Liberation Serif"/>
                <w:b/>
                <w:bCs/>
                <w:sz w:val="18"/>
                <w:szCs w:val="18"/>
              </w:rPr>
              <w:t>9</w:t>
            </w:r>
          </w:p>
        </w:tc>
      </w:tr>
      <w:tr>
        <w:trPr>
          <w:trHeight w:val="17" w:hRule="atLeast"/>
        </w:trPr>
        <w:tc>
          <w:tcPr>
            <w:tcW w:w="355"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1238" w:type="dxa"/>
            <w:tcBorders>
              <w:bottom w:val="single" w:sz="4" w:space="0" w:color="000000"/>
              <w:right w:val="single" w:sz="4" w:space="0" w:color="000000"/>
            </w:tcBorders>
            <w:vAlign w:val="center"/>
          </w:tcPr>
          <w:p>
            <w:pPr>
              <w:pStyle w:val="Normal"/>
              <w:widowControl w:val="false"/>
              <w:ind w:hanging="0"/>
              <w:rPr>
                <w:rFonts w:ascii="Liberation Serif" w:hAnsi="Liberation Serif" w:cs="Liberation Serif"/>
                <w:sz w:val="24"/>
              </w:rPr>
            </w:pPr>
            <w:r>
              <w:rPr>
                <w:rFonts w:cs="Liberation Serif" w:ascii="Liberation Serif" w:hAnsi="Liberation Serif"/>
                <w:sz w:val="24"/>
              </w:rPr>
            </w:r>
          </w:p>
        </w:tc>
        <w:tc>
          <w:tcPr>
            <w:tcW w:w="1086" w:type="dxa"/>
            <w:tcBorders>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1113" w:type="dxa"/>
            <w:tcBorders>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763"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Normal"/>
              <w:widowControl w:val="false"/>
              <w:ind w:hanging="0"/>
              <w:jc w:val="center"/>
              <w:rPr>
                <w:rFonts w:ascii="Liberation Serif" w:hAnsi="Liberation Serif" w:cs="Liberation Serif"/>
                <w:b/>
                <w:bCs/>
                <w:sz w:val="24"/>
              </w:rPr>
            </w:pPr>
            <w:r>
              <w:rPr>
                <w:rFonts w:cs="Liberation Serif" w:ascii="Liberation Serif" w:hAnsi="Liberation Serif"/>
                <w:b/>
                <w:bCs/>
                <w:sz w:val="24"/>
              </w:rPr>
            </w:r>
          </w:p>
        </w:tc>
        <w:tc>
          <w:tcPr>
            <w:tcW w:w="6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
                <w:bCs/>
                <w:sz w:val="24"/>
              </w:rPr>
            </w:pPr>
            <w:r>
              <w:rPr>
                <w:rFonts w:cs="Liberation Serif" w:ascii="Liberation Serif" w:hAnsi="Liberation Serif"/>
                <w:b/>
                <w:bCs/>
                <w:sz w:val="24"/>
              </w:rPr>
            </w:r>
          </w:p>
        </w:tc>
        <w:tc>
          <w:tcPr>
            <w:tcW w:w="11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11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10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13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
                <w:bCs/>
                <w:sz w:val="24"/>
              </w:rPr>
            </w:pPr>
            <w:r>
              <w:rPr>
                <w:rFonts w:cs="Liberation Serif" w:ascii="Liberation Serif" w:hAnsi="Liberation Serif"/>
                <w:b/>
                <w:bCs/>
                <w:sz w:val="24"/>
              </w:rPr>
            </w:r>
          </w:p>
        </w:tc>
      </w:tr>
      <w:tr>
        <w:trPr>
          <w:trHeight w:val="17" w:hRule="atLeast"/>
        </w:trPr>
        <w:tc>
          <w:tcPr>
            <w:tcW w:w="355"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1238" w:type="dxa"/>
            <w:tcBorders>
              <w:bottom w:val="single" w:sz="4" w:space="0" w:color="000000"/>
              <w:right w:val="single" w:sz="4" w:space="0" w:color="000000"/>
            </w:tcBorders>
            <w:vAlign w:val="center"/>
          </w:tcPr>
          <w:p>
            <w:pPr>
              <w:pStyle w:val="Normal"/>
              <w:widowControl w:val="false"/>
              <w:ind w:hanging="0"/>
              <w:rPr>
                <w:rFonts w:ascii="Liberation Serif" w:hAnsi="Liberation Serif" w:cs="Liberation Serif"/>
                <w:sz w:val="24"/>
              </w:rPr>
            </w:pPr>
            <w:r>
              <w:rPr>
                <w:rFonts w:cs="Liberation Serif" w:ascii="Liberation Serif" w:hAnsi="Liberation Serif"/>
                <w:sz w:val="24"/>
              </w:rPr>
            </w:r>
          </w:p>
        </w:tc>
        <w:tc>
          <w:tcPr>
            <w:tcW w:w="1086" w:type="dxa"/>
            <w:tcBorders>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1113" w:type="dxa"/>
            <w:tcBorders>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763"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Normal"/>
              <w:widowControl w:val="false"/>
              <w:ind w:hanging="0"/>
              <w:jc w:val="center"/>
              <w:rPr>
                <w:rFonts w:ascii="Liberation Serif" w:hAnsi="Liberation Serif" w:cs="Liberation Serif"/>
                <w:b/>
                <w:bCs/>
                <w:sz w:val="24"/>
              </w:rPr>
            </w:pPr>
            <w:r>
              <w:rPr>
                <w:rFonts w:cs="Liberation Serif" w:ascii="Liberation Serif" w:hAnsi="Liberation Serif"/>
                <w:b/>
                <w:bCs/>
                <w:sz w:val="24"/>
              </w:rPr>
            </w:r>
          </w:p>
        </w:tc>
        <w:tc>
          <w:tcPr>
            <w:tcW w:w="6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
                <w:bCs/>
                <w:sz w:val="24"/>
              </w:rPr>
            </w:pPr>
            <w:r>
              <w:rPr>
                <w:rFonts w:cs="Liberation Serif" w:ascii="Liberation Serif" w:hAnsi="Liberation Serif"/>
                <w:b/>
                <w:bCs/>
                <w:sz w:val="24"/>
              </w:rPr>
            </w:r>
          </w:p>
        </w:tc>
        <w:tc>
          <w:tcPr>
            <w:tcW w:w="11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11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10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13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
                <w:bCs/>
                <w:sz w:val="24"/>
              </w:rPr>
            </w:pPr>
            <w:r>
              <w:rPr>
                <w:rFonts w:cs="Liberation Serif" w:ascii="Liberation Serif" w:hAnsi="Liberation Serif"/>
                <w:b/>
                <w:bCs/>
                <w:sz w:val="24"/>
              </w:rPr>
            </w:r>
          </w:p>
        </w:tc>
      </w:tr>
      <w:tr>
        <w:trPr>
          <w:trHeight w:val="17" w:hRule="atLeast"/>
        </w:trPr>
        <w:tc>
          <w:tcPr>
            <w:tcW w:w="355"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1238" w:type="dxa"/>
            <w:tcBorders>
              <w:bottom w:val="single" w:sz="4" w:space="0" w:color="000000"/>
              <w:right w:val="single" w:sz="4" w:space="0" w:color="000000"/>
            </w:tcBorders>
            <w:vAlign w:val="center"/>
          </w:tcPr>
          <w:p>
            <w:pPr>
              <w:pStyle w:val="Normal"/>
              <w:widowControl w:val="false"/>
              <w:ind w:hanging="0"/>
              <w:rPr>
                <w:rFonts w:ascii="Liberation Serif" w:hAnsi="Liberation Serif" w:cs="Liberation Serif"/>
                <w:sz w:val="24"/>
              </w:rPr>
            </w:pPr>
            <w:r>
              <w:rPr>
                <w:rFonts w:cs="Liberation Serif" w:ascii="Liberation Serif" w:hAnsi="Liberation Serif"/>
                <w:sz w:val="24"/>
              </w:rPr>
            </w:r>
          </w:p>
        </w:tc>
        <w:tc>
          <w:tcPr>
            <w:tcW w:w="1086" w:type="dxa"/>
            <w:tcBorders>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1113" w:type="dxa"/>
            <w:tcBorders>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763"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Normal"/>
              <w:widowControl w:val="false"/>
              <w:ind w:hanging="0"/>
              <w:jc w:val="center"/>
              <w:rPr>
                <w:rFonts w:ascii="Liberation Serif" w:hAnsi="Liberation Serif" w:cs="Liberation Serif"/>
                <w:b/>
                <w:bCs/>
                <w:sz w:val="24"/>
              </w:rPr>
            </w:pPr>
            <w:r>
              <w:rPr>
                <w:rFonts w:cs="Liberation Serif" w:ascii="Liberation Serif" w:hAnsi="Liberation Serif"/>
                <w:b/>
                <w:bCs/>
                <w:sz w:val="24"/>
              </w:rPr>
            </w:r>
          </w:p>
        </w:tc>
        <w:tc>
          <w:tcPr>
            <w:tcW w:w="6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
                <w:bCs/>
                <w:sz w:val="24"/>
              </w:rPr>
            </w:pPr>
            <w:r>
              <w:rPr>
                <w:rFonts w:cs="Liberation Serif" w:ascii="Liberation Serif" w:hAnsi="Liberation Serif"/>
                <w:b/>
                <w:bCs/>
                <w:sz w:val="24"/>
              </w:rPr>
            </w:r>
          </w:p>
        </w:tc>
        <w:tc>
          <w:tcPr>
            <w:tcW w:w="11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11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10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13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Liberation Serif" w:hAnsi="Liberation Serif" w:cs="Liberation Serif"/>
                <w:b/>
                <w:bCs/>
                <w:sz w:val="24"/>
              </w:rPr>
            </w:pPr>
            <w:r>
              <w:rPr>
                <w:rFonts w:cs="Liberation Serif" w:ascii="Liberation Serif" w:hAnsi="Liberation Serif"/>
                <w:b/>
                <w:bCs/>
                <w:sz w:val="24"/>
              </w:rPr>
            </w:r>
          </w:p>
        </w:tc>
      </w:tr>
      <w:tr>
        <w:trPr>
          <w:trHeight w:val="17" w:hRule="atLeast"/>
        </w:trPr>
        <w:tc>
          <w:tcPr>
            <w:tcW w:w="355" w:type="dxa"/>
            <w:tcBorders>
              <w:left w:val="single" w:sz="4" w:space="0" w:color="000000"/>
              <w:bottom w:val="single" w:sz="4" w:space="0" w:color="000000"/>
              <w:right w:val="single" w:sz="4" w:space="0" w:color="000000"/>
            </w:tcBorders>
            <w:tcMar>
              <w:left w:w="10" w:type="dxa"/>
              <w:right w:w="10" w:type="dxa"/>
            </w:tcMar>
          </w:tcPr>
          <w:p>
            <w:pPr>
              <w:pStyle w:val="Normal"/>
              <w:widowControl w:val="false"/>
              <w:ind w:hanging="0"/>
              <w:jc w:val="center"/>
              <w:rPr>
                <w:rFonts w:ascii="Liberation Serif" w:hAnsi="Liberation Serif" w:cs="Liberation Serif"/>
                <w:sz w:val="24"/>
              </w:rPr>
            </w:pPr>
            <w:r>
              <w:rPr>
                <w:rFonts w:cs="Liberation Serif" w:ascii="Liberation Serif" w:hAnsi="Liberation Serif"/>
                <w:sz w:val="24"/>
              </w:rPr>
            </w:r>
          </w:p>
        </w:tc>
        <w:tc>
          <w:tcPr>
            <w:tcW w:w="9565" w:type="dxa"/>
            <w:gridSpan w:val="9"/>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pPr>
            <w:r>
              <w:rPr>
                <w:rFonts w:cs="Liberation Serif" w:ascii="Liberation Serif" w:hAnsi="Liberation Serif"/>
                <w:sz w:val="24"/>
              </w:rPr>
              <w:t>ИТОГО:</w:t>
            </w:r>
            <w:r>
              <w:rPr>
                <w:rFonts w:cs="Liberation Serif" w:ascii="Liberation Serif" w:hAnsi="Liberation Serif"/>
                <w:bCs/>
                <w:sz w:val="24"/>
                <w:szCs w:val="24"/>
              </w:rPr>
              <w:t xml:space="preserve"> ______________(____________________) рублей ______ копеек</w:t>
            </w:r>
          </w:p>
          <w:p>
            <w:pPr>
              <w:pStyle w:val="Normal"/>
              <w:widowControl w:val="false"/>
              <w:ind w:hanging="0"/>
              <w:jc w:val="center"/>
              <w:rPr>
                <w:rFonts w:ascii="Liberation Serif" w:hAnsi="Liberation Serif" w:cs="Liberation Serif"/>
                <w:b/>
                <w:bCs/>
                <w:sz w:val="24"/>
              </w:rPr>
            </w:pPr>
            <w:r>
              <w:rPr>
                <w:rFonts w:cs="Liberation Serif" w:ascii="Liberation Serif" w:hAnsi="Liberation Serif"/>
                <w:bCs/>
                <w:sz w:val="24"/>
                <w:szCs w:val="24"/>
              </w:rPr>
              <w:t>с учетом НДС  _____ % / без НДС.</w:t>
            </w:r>
          </w:p>
        </w:tc>
      </w:tr>
    </w:tbl>
    <w:p>
      <w:pPr>
        <w:pStyle w:val="Normal"/>
        <w:ind w:hanging="0" w:left="567"/>
        <w:jc w:val="left"/>
        <w:rPr>
          <w:rFonts w:ascii="Liberation Serif" w:hAnsi="Liberation Serif" w:cs="Liberation Serif"/>
          <w:bCs/>
          <w:sz w:val="24"/>
          <w:szCs w:val="24"/>
        </w:rPr>
      </w:pPr>
      <w:r>
        <w:rPr>
          <w:rFonts w:cs="Liberation Serif" w:ascii="Liberation Serif" w:hAnsi="Liberation Serif"/>
          <w:bCs/>
          <w:sz w:val="24"/>
          <w:szCs w:val="24"/>
        </w:rPr>
      </w:r>
    </w:p>
    <w:p>
      <w:pPr>
        <w:pStyle w:val="Normal"/>
        <w:ind w:hanging="0"/>
        <w:rPr>
          <w:rFonts w:ascii="Liberation Serif" w:hAnsi="Liberation Serif" w:cs="Liberation Serif"/>
          <w:sz w:val="24"/>
          <w:szCs w:val="24"/>
        </w:rPr>
      </w:pPr>
      <w:r>
        <w:rPr>
          <w:rFonts w:cs="Liberation Serif" w:ascii="Liberation Serif" w:hAnsi="Liberation Serif"/>
          <w:sz w:val="24"/>
          <w:szCs w:val="24"/>
        </w:rPr>
        <w:t>Требования к качеству Товара: _____________________________________________________.</w:t>
      </w:r>
    </w:p>
    <w:p>
      <w:pPr>
        <w:pStyle w:val="Normal"/>
        <w:ind w:hanging="0"/>
        <w:rPr>
          <w:rFonts w:ascii="Liberation Serif" w:hAnsi="Liberation Serif" w:cs="Liberation Serif"/>
          <w:sz w:val="24"/>
          <w:szCs w:val="24"/>
        </w:rPr>
      </w:pPr>
      <w:r>
        <w:rPr>
          <w:rFonts w:cs="Liberation Serif" w:ascii="Liberation Serif" w:hAnsi="Liberation Serif"/>
          <w:sz w:val="24"/>
          <w:szCs w:val="24"/>
        </w:rPr>
      </w:r>
    </w:p>
    <w:p>
      <w:pPr>
        <w:pStyle w:val="Normal"/>
        <w:ind w:hanging="0"/>
        <w:rPr>
          <w:rFonts w:ascii="Liberation Serif" w:hAnsi="Liberation Serif" w:cs="Liberation Serif"/>
          <w:sz w:val="24"/>
          <w:szCs w:val="24"/>
        </w:rPr>
      </w:pPr>
      <w:r>
        <w:rPr>
          <w:rFonts w:cs="Liberation Serif" w:ascii="Liberation Serif" w:hAnsi="Liberation Serif"/>
          <w:sz w:val="24"/>
          <w:szCs w:val="24"/>
        </w:rPr>
        <w:t>Требование к упаковке (таре), отгрузке Товара: _______________________________________</w:t>
      </w:r>
    </w:p>
    <w:p>
      <w:pPr>
        <w:pStyle w:val="Normal"/>
        <w:ind w:hanging="0"/>
        <w:rPr>
          <w:rFonts w:ascii="Liberation Serif" w:hAnsi="Liberation Serif" w:cs="Liberation Serif"/>
          <w:sz w:val="24"/>
          <w:szCs w:val="24"/>
        </w:rPr>
      </w:pPr>
      <w:r>
        <w:rPr>
          <w:rFonts w:cs="Liberation Serif" w:ascii="Liberation Serif" w:hAnsi="Liberation Serif"/>
          <w:sz w:val="24"/>
          <w:szCs w:val="24"/>
        </w:rPr>
        <w:t>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ind w:hanging="0"/>
        <w:rPr>
          <w:rFonts w:ascii="Liberation Serif" w:hAnsi="Liberation Serif" w:cs="Liberation Serif"/>
          <w:b/>
          <w:sz w:val="24"/>
          <w:szCs w:val="24"/>
        </w:rPr>
      </w:pPr>
      <w:r>
        <w:rPr>
          <w:rFonts w:cs="Liberation Serif" w:ascii="Liberation Serif" w:hAnsi="Liberation Serif"/>
          <w:b/>
          <w:sz w:val="24"/>
          <w:szCs w:val="24"/>
        </w:rPr>
      </w:r>
    </w:p>
    <w:p>
      <w:pPr>
        <w:pStyle w:val="Normal"/>
        <w:ind w:hanging="0"/>
        <w:rPr>
          <w:rFonts w:ascii="Liberation Serif" w:hAnsi="Liberation Serif" w:cs="Liberation Serif"/>
          <w:b/>
          <w:sz w:val="24"/>
          <w:szCs w:val="24"/>
        </w:rPr>
      </w:pPr>
      <w:r>
        <w:rPr>
          <w:rFonts w:cs="Liberation Serif" w:ascii="Liberation Serif" w:hAnsi="Liberation Serif"/>
          <w:b/>
          <w:sz w:val="24"/>
          <w:szCs w:val="24"/>
        </w:rPr>
      </w:r>
    </w:p>
    <w:p>
      <w:pPr>
        <w:pStyle w:val="Normal"/>
        <w:ind w:hanging="0"/>
        <w:rPr>
          <w:rFonts w:ascii="Liberation Serif" w:hAnsi="Liberation Serif" w:cs="Liberation Serif"/>
          <w:sz w:val="24"/>
          <w:szCs w:val="24"/>
        </w:rPr>
      </w:pPr>
      <w:r>
        <w:rPr>
          <w:rFonts w:cs="Liberation Serif" w:ascii="Liberation Serif" w:hAnsi="Liberation Serif"/>
          <w:sz w:val="24"/>
          <w:szCs w:val="24"/>
        </w:rPr>
      </w:r>
    </w:p>
    <w:tbl>
      <w:tblPr>
        <w:tblW w:w="9571" w:type="dxa"/>
        <w:jc w:val="left"/>
        <w:tblInd w:w="325" w:type="dxa"/>
        <w:tblLayout w:type="fixed"/>
        <w:tblCellMar>
          <w:top w:w="0" w:type="dxa"/>
          <w:left w:w="108" w:type="dxa"/>
          <w:bottom w:w="0" w:type="dxa"/>
          <w:right w:w="108" w:type="dxa"/>
        </w:tblCellMar>
        <w:tblLook w:firstRow="1" w:noVBand="1" w:lastRow="0" w:firstColumn="1" w:lastColumn="0" w:noHBand="0" w:val="04a0"/>
      </w:tblPr>
      <w:tblGrid>
        <w:gridCol w:w="4785"/>
        <w:gridCol w:w="4785"/>
      </w:tblGrid>
      <w:tr>
        <w:trPr/>
        <w:tc>
          <w:tcPr>
            <w:tcW w:w="4785" w:type="dxa"/>
            <w:tcBorders/>
          </w:tcPr>
          <w:p>
            <w:pPr>
              <w:pStyle w:val="Normal"/>
              <w:widowControl w:val="false"/>
              <w:ind w:firstLine="567"/>
              <w:rPr>
                <w:rFonts w:ascii="Liberation Serif" w:hAnsi="Liberation Serif" w:cs="Liberation Serif"/>
                <w:sz w:val="24"/>
                <w:szCs w:val="24"/>
              </w:rPr>
            </w:pPr>
            <w:r>
              <w:rPr>
                <w:rFonts w:cs="Liberation Serif" w:ascii="Liberation Serif" w:hAnsi="Liberation Serif"/>
                <w:sz w:val="24"/>
                <w:szCs w:val="24"/>
              </w:rPr>
              <w:t>Заказчик</w:t>
            </w:r>
          </w:p>
          <w:p>
            <w:pPr>
              <w:pStyle w:val="Normal"/>
              <w:widowControl w:val="false"/>
              <w:ind w:firstLine="567"/>
              <w:rPr>
                <w:rFonts w:ascii="Liberation Serif" w:hAnsi="Liberation Serif" w:cs="Liberation Serif"/>
                <w:sz w:val="24"/>
                <w:szCs w:val="24"/>
              </w:rPr>
            </w:pPr>
            <w:r>
              <w:rPr>
                <w:rFonts w:cs="Liberation Serif" w:ascii="Liberation Serif" w:hAnsi="Liberation Serif"/>
                <w:sz w:val="24"/>
                <w:szCs w:val="24"/>
              </w:rPr>
              <w:t>___________________</w:t>
            </w:r>
          </w:p>
          <w:p>
            <w:pPr>
              <w:pStyle w:val="Normal"/>
              <w:widowControl w:val="false"/>
              <w:ind w:firstLine="567"/>
              <w:rPr>
                <w:rFonts w:ascii="Liberation Serif" w:hAnsi="Liberation Serif" w:cs="Liberation Serif"/>
                <w:sz w:val="24"/>
                <w:szCs w:val="24"/>
              </w:rPr>
            </w:pPr>
            <w:r>
              <w:rPr>
                <w:rFonts w:cs="Liberation Serif" w:ascii="Liberation Serif" w:hAnsi="Liberation Serif"/>
                <w:sz w:val="24"/>
                <w:szCs w:val="24"/>
              </w:rPr>
              <w:t>«___» ______ 20__ г.</w:t>
            </w:r>
          </w:p>
          <w:p>
            <w:pPr>
              <w:pStyle w:val="Normal"/>
              <w:widowControl w:val="false"/>
              <w:ind w:firstLine="567"/>
              <w:rPr>
                <w:rFonts w:ascii="Liberation Serif" w:hAnsi="Liberation Serif" w:cs="Liberation Serif"/>
                <w:sz w:val="24"/>
                <w:szCs w:val="24"/>
              </w:rPr>
            </w:pPr>
            <w:r>
              <w:rPr>
                <w:rFonts w:cs="Liberation Serif" w:ascii="Liberation Serif" w:hAnsi="Liberation Serif"/>
                <w:sz w:val="24"/>
                <w:szCs w:val="24"/>
              </w:rPr>
            </w:r>
          </w:p>
        </w:tc>
        <w:tc>
          <w:tcPr>
            <w:tcW w:w="4785" w:type="dxa"/>
            <w:tcBorders/>
          </w:tcPr>
          <w:p>
            <w:pPr>
              <w:pStyle w:val="Normal"/>
              <w:widowControl w:val="false"/>
              <w:ind w:firstLine="567"/>
              <w:rPr>
                <w:rFonts w:ascii="Liberation Serif" w:hAnsi="Liberation Serif" w:cs="Liberation Serif"/>
                <w:sz w:val="24"/>
                <w:szCs w:val="24"/>
              </w:rPr>
            </w:pPr>
            <w:r>
              <w:rPr>
                <w:rFonts w:cs="Liberation Serif" w:ascii="Liberation Serif" w:hAnsi="Liberation Serif"/>
                <w:sz w:val="24"/>
                <w:szCs w:val="24"/>
              </w:rPr>
              <w:t>Поставщик</w:t>
            </w:r>
          </w:p>
          <w:p>
            <w:pPr>
              <w:pStyle w:val="Normal"/>
              <w:widowControl w:val="false"/>
              <w:ind w:firstLine="567"/>
              <w:rPr>
                <w:rFonts w:ascii="Liberation Serif" w:hAnsi="Liberation Serif" w:cs="Liberation Serif"/>
                <w:sz w:val="24"/>
                <w:szCs w:val="24"/>
              </w:rPr>
            </w:pPr>
            <w:r>
              <w:rPr>
                <w:rFonts w:cs="Liberation Serif" w:ascii="Liberation Serif" w:hAnsi="Liberation Serif"/>
                <w:sz w:val="24"/>
                <w:szCs w:val="24"/>
              </w:rPr>
              <w:t>____________________</w:t>
            </w:r>
          </w:p>
          <w:p>
            <w:pPr>
              <w:pStyle w:val="Normal"/>
              <w:widowControl w:val="false"/>
              <w:ind w:firstLine="567"/>
              <w:rPr>
                <w:rFonts w:ascii="Liberation Serif" w:hAnsi="Liberation Serif" w:cs="Liberation Serif"/>
                <w:sz w:val="24"/>
                <w:szCs w:val="24"/>
              </w:rPr>
            </w:pPr>
            <w:r>
              <w:rPr>
                <w:rFonts w:cs="Liberation Serif" w:ascii="Liberation Serif" w:hAnsi="Liberation Serif"/>
                <w:sz w:val="24"/>
                <w:szCs w:val="24"/>
              </w:rPr>
              <w:t>«___» ______ 20__ г.</w:t>
            </w:r>
          </w:p>
          <w:p>
            <w:pPr>
              <w:pStyle w:val="Normal"/>
              <w:widowControl w:val="false"/>
              <w:ind w:firstLine="567"/>
              <w:rPr>
                <w:rFonts w:ascii="Liberation Serif" w:hAnsi="Liberation Serif" w:cs="Liberation Serif"/>
                <w:sz w:val="24"/>
                <w:szCs w:val="24"/>
              </w:rPr>
            </w:pPr>
            <w:r>
              <w:rPr>
                <w:rFonts w:cs="Liberation Serif" w:ascii="Liberation Serif" w:hAnsi="Liberation Serif"/>
                <w:sz w:val="24"/>
                <w:szCs w:val="24"/>
              </w:rPr>
            </w:r>
          </w:p>
        </w:tc>
      </w:tr>
    </w:tbl>
    <w:p>
      <w:pPr>
        <w:pStyle w:val="Normal"/>
        <w:ind w:firstLine="567"/>
        <w:rPr>
          <w:rFonts w:ascii="Liberation Serif" w:hAnsi="Liberation Serif" w:cs="Liberation Serif"/>
          <w:sz w:val="24"/>
          <w:szCs w:val="24"/>
        </w:rPr>
      </w:pPr>
      <w:r>
        <w:rPr>
          <w:rFonts w:cs="Liberation Serif" w:ascii="Liberation Serif" w:hAnsi="Liberation Serif"/>
          <w:sz w:val="24"/>
          <w:szCs w:val="24"/>
        </w:rPr>
      </w:r>
    </w:p>
    <w:p>
      <w:pPr>
        <w:pStyle w:val="Normal"/>
        <w:ind w:firstLine="567"/>
        <w:rPr>
          <w:rFonts w:ascii="Liberation Serif" w:hAnsi="Liberation Serif" w:cs="Liberation Serif"/>
          <w:sz w:val="24"/>
          <w:szCs w:val="24"/>
        </w:rPr>
      </w:pPr>
      <w:r>
        <w:rPr>
          <w:rFonts w:cs="Liberation Serif" w:ascii="Liberation Serif" w:hAnsi="Liberation Serif"/>
          <w:sz w:val="24"/>
          <w:szCs w:val="24"/>
        </w:rPr>
      </w:r>
    </w:p>
    <w:p>
      <w:pPr>
        <w:pStyle w:val="Normal"/>
        <w:ind w:hanging="0"/>
        <w:rPr>
          <w:rFonts w:ascii="Liberation Serif" w:hAnsi="Liberation Serif" w:cs="Liberation Serif"/>
          <w:i/>
          <w:i/>
          <w:color w:val="FF0000"/>
          <w:sz w:val="24"/>
          <w:szCs w:val="24"/>
        </w:rPr>
      </w:pPr>
      <w:r>
        <w:rPr/>
      </w:r>
    </w:p>
    <w:p>
      <w:pPr>
        <w:pStyle w:val="Normal"/>
        <w:ind w:hanging="0" w:left="6663"/>
        <w:rPr>
          <w:rFonts w:ascii="Liberation Serif" w:hAnsi="Liberation Serif" w:cs="Liberation Serif"/>
          <w:i/>
          <w:i/>
          <w:sz w:val="24"/>
          <w:szCs w:val="24"/>
        </w:rPr>
      </w:pPr>
      <w:r>
        <w:rPr>
          <w:rFonts w:cs="Liberation Serif" w:ascii="Liberation Serif" w:hAnsi="Liberation Serif"/>
          <w:i/>
          <w:sz w:val="24"/>
          <w:szCs w:val="24"/>
        </w:rPr>
      </w:r>
    </w:p>
    <w:p>
      <w:pPr>
        <w:pStyle w:val="Normal"/>
        <w:ind w:hanging="0" w:left="6663"/>
        <w:rPr>
          <w:rFonts w:ascii="Liberation Serif" w:hAnsi="Liberation Serif" w:cs="Liberation Serif"/>
          <w:sz w:val="24"/>
          <w:szCs w:val="24"/>
        </w:rPr>
      </w:pPr>
      <w:r>
        <w:rPr>
          <w:rFonts w:cs="Liberation Serif" w:ascii="Liberation Serif" w:hAnsi="Liberation Serif"/>
          <w:sz w:val="24"/>
          <w:szCs w:val="24"/>
        </w:rPr>
      </w:r>
    </w:p>
    <w:p>
      <w:pPr>
        <w:pStyle w:val="Normal"/>
        <w:ind w:hanging="0" w:left="6663"/>
        <w:rPr>
          <w:rFonts w:ascii="Liberation Serif" w:hAnsi="Liberation Serif" w:cs="Liberation Serif"/>
          <w:sz w:val="24"/>
          <w:szCs w:val="24"/>
        </w:rPr>
      </w:pPr>
      <w:r>
        <w:rPr>
          <w:rFonts w:cs="Liberation Serif" w:ascii="Liberation Serif" w:hAnsi="Liberation Serif"/>
          <w:sz w:val="24"/>
          <w:szCs w:val="24"/>
        </w:rPr>
      </w:r>
    </w:p>
    <w:p>
      <w:pPr>
        <w:pStyle w:val="Normal"/>
        <w:ind w:hanging="0" w:left="6663"/>
        <w:rPr>
          <w:rFonts w:ascii="Liberation Serif" w:hAnsi="Liberation Serif" w:cs="Liberation Serif"/>
          <w:sz w:val="24"/>
          <w:szCs w:val="24"/>
        </w:rPr>
      </w:pPr>
      <w:r>
        <w:rPr>
          <w:rFonts w:cs="Liberation Serif" w:ascii="Liberation Serif" w:hAnsi="Liberation Serif"/>
          <w:sz w:val="24"/>
          <w:szCs w:val="24"/>
        </w:rPr>
      </w:r>
    </w:p>
    <w:p>
      <w:pPr>
        <w:pStyle w:val="Normal"/>
        <w:ind w:hanging="0" w:left="6663"/>
        <w:rPr>
          <w:rFonts w:ascii="Liberation Serif" w:hAnsi="Liberation Serif" w:cs="Liberation Serif"/>
          <w:sz w:val="24"/>
          <w:szCs w:val="24"/>
        </w:rPr>
      </w:pPr>
      <w:r>
        <w:rPr>
          <w:rFonts w:cs="Liberation Serif" w:ascii="Liberation Serif" w:hAnsi="Liberation Serif"/>
          <w:sz w:val="24"/>
          <w:szCs w:val="24"/>
        </w:rPr>
      </w:r>
    </w:p>
    <w:p>
      <w:pPr>
        <w:pStyle w:val="Normal"/>
        <w:ind w:hanging="0" w:left="6663"/>
        <w:rPr>
          <w:rFonts w:ascii="Liberation Serif" w:hAnsi="Liberation Serif" w:cs="Liberation Serif"/>
          <w:sz w:val="24"/>
          <w:szCs w:val="24"/>
        </w:rPr>
      </w:pPr>
      <w:r>
        <w:rPr>
          <w:rFonts w:cs="Liberation Serif" w:ascii="Liberation Serif" w:hAnsi="Liberation Serif"/>
          <w:sz w:val="24"/>
          <w:szCs w:val="24"/>
        </w:rPr>
      </w:r>
    </w:p>
    <w:p>
      <w:pPr>
        <w:pStyle w:val="Normal"/>
        <w:ind w:hanging="0" w:left="6663"/>
        <w:rPr>
          <w:rFonts w:ascii="Liberation Serif" w:hAnsi="Liberation Serif" w:cs="Liberation Serif"/>
          <w:sz w:val="24"/>
          <w:szCs w:val="24"/>
        </w:rPr>
      </w:pPr>
      <w:r>
        <w:rPr>
          <w:rFonts w:cs="Liberation Serif" w:ascii="Liberation Serif" w:hAnsi="Liberation Serif"/>
          <w:sz w:val="24"/>
          <w:szCs w:val="24"/>
        </w:rPr>
      </w:r>
    </w:p>
    <w:p>
      <w:pPr>
        <w:pStyle w:val="Normal"/>
        <w:ind w:hanging="0" w:left="6663"/>
        <w:rPr>
          <w:rFonts w:ascii="Liberation Serif" w:hAnsi="Liberation Serif" w:cs="Liberation Serif"/>
          <w:sz w:val="24"/>
          <w:szCs w:val="24"/>
        </w:rPr>
      </w:pPr>
      <w:r>
        <w:rPr>
          <w:rFonts w:cs="Liberation Serif" w:ascii="Liberation Serif" w:hAnsi="Liberation Serif"/>
          <w:sz w:val="24"/>
          <w:szCs w:val="24"/>
        </w:rPr>
      </w:r>
    </w:p>
    <w:p>
      <w:pPr>
        <w:pStyle w:val="Normal"/>
        <w:ind w:hanging="0" w:left="6663"/>
        <w:rPr>
          <w:rFonts w:ascii="Liberation Serif" w:hAnsi="Liberation Serif" w:cs="Liberation Serif"/>
          <w:sz w:val="24"/>
          <w:szCs w:val="24"/>
        </w:rPr>
      </w:pPr>
      <w:r>
        <w:rPr/>
      </w:r>
    </w:p>
    <w:p>
      <w:pPr>
        <w:pStyle w:val="Normal"/>
        <w:ind w:hanging="0" w:left="6663"/>
        <w:rPr>
          <w:rFonts w:ascii="Liberation Serif" w:hAnsi="Liberation Serif" w:cs="Liberation Serif"/>
          <w:sz w:val="24"/>
          <w:szCs w:val="24"/>
        </w:rPr>
      </w:pPr>
      <w:r>
        <w:rPr/>
      </w:r>
    </w:p>
    <w:p>
      <w:pPr>
        <w:pStyle w:val="Normal"/>
        <w:ind w:hanging="0" w:left="6663"/>
        <w:rPr>
          <w:rFonts w:ascii="Liberation Serif" w:hAnsi="Liberation Serif" w:cs="Liberation Serif"/>
          <w:sz w:val="24"/>
          <w:szCs w:val="24"/>
        </w:rPr>
      </w:pPr>
      <w:r>
        <w:rPr/>
      </w:r>
    </w:p>
    <w:p>
      <w:pPr>
        <w:pStyle w:val="Normal"/>
        <w:ind w:hanging="0" w:left="6663"/>
        <w:rPr>
          <w:rFonts w:ascii="Liberation Serif" w:hAnsi="Liberation Serif" w:cs="Liberation Serif"/>
          <w:sz w:val="24"/>
          <w:szCs w:val="24"/>
        </w:rPr>
      </w:pPr>
      <w:r>
        <w:rPr>
          <w:rFonts w:cs="Liberation Serif" w:ascii="Liberation Serif" w:hAnsi="Liberation Serif"/>
          <w:sz w:val="24"/>
          <w:szCs w:val="24"/>
        </w:rPr>
        <w:t>Приложение № 2 к договору</w:t>
      </w:r>
    </w:p>
    <w:p>
      <w:pPr>
        <w:pStyle w:val="Normal"/>
        <w:ind w:hanging="0" w:left="6663"/>
        <w:rPr>
          <w:rFonts w:ascii="Liberation Serif" w:hAnsi="Liberation Serif" w:cs="Liberation Serif"/>
          <w:sz w:val="24"/>
          <w:szCs w:val="24"/>
        </w:rPr>
      </w:pPr>
      <w:r>
        <w:rPr>
          <w:rFonts w:cs="Liberation Serif" w:ascii="Liberation Serif" w:hAnsi="Liberation Serif"/>
          <w:sz w:val="24"/>
          <w:szCs w:val="24"/>
        </w:rPr>
        <w:t>от__________ № _________</w:t>
      </w:r>
    </w:p>
    <w:p>
      <w:pPr>
        <w:pStyle w:val="Normal"/>
        <w:ind w:hanging="0" w:left="6663"/>
        <w:jc w:val="center"/>
        <w:rPr>
          <w:rFonts w:ascii="Liberation Serif" w:hAnsi="Liberation Serif" w:cs="Liberation Serif"/>
          <w:sz w:val="24"/>
          <w:szCs w:val="24"/>
        </w:rPr>
      </w:pPr>
      <w:r>
        <w:rPr>
          <w:rFonts w:cs="Liberation Serif" w:ascii="Liberation Serif" w:hAnsi="Liberation Serif"/>
          <w:sz w:val="24"/>
          <w:szCs w:val="24"/>
        </w:rPr>
        <w:t xml:space="preserve">                               </w:t>
      </w:r>
    </w:p>
    <w:p>
      <w:pPr>
        <w:pStyle w:val="Normal"/>
        <w:ind w:hanging="0" w:left="6663"/>
        <w:jc w:val="right"/>
        <w:rPr>
          <w:rFonts w:ascii="Liberation Serif" w:hAnsi="Liberation Serif" w:cs="Liberation Serif"/>
          <w:b/>
          <w:sz w:val="24"/>
          <w:szCs w:val="24"/>
        </w:rPr>
      </w:pPr>
      <w:r>
        <w:rPr>
          <w:rFonts w:cs="Liberation Serif" w:ascii="Liberation Serif" w:hAnsi="Liberation Serif"/>
          <w:b/>
          <w:sz w:val="24"/>
          <w:szCs w:val="24"/>
        </w:rPr>
      </w:r>
    </w:p>
    <w:p>
      <w:pPr>
        <w:pStyle w:val="Normal"/>
        <w:widowControl w:val="false"/>
        <w:ind w:firstLine="567"/>
        <w:jc w:val="right"/>
        <w:rPr>
          <w:rFonts w:ascii="Liberation Serif" w:hAnsi="Liberation Serif" w:cs="Liberation Serif"/>
          <w:sz w:val="24"/>
          <w:szCs w:val="24"/>
        </w:rPr>
      </w:pPr>
      <w:r>
        <w:rPr>
          <w:rFonts w:cs="Liberation Serif" w:ascii="Liberation Serif" w:hAnsi="Liberation Serif"/>
          <w:sz w:val="24"/>
          <w:szCs w:val="24"/>
        </w:rPr>
        <w:tab/>
        <w:tab/>
        <w:tab/>
        <w:tab/>
        <w:tab/>
        <w:tab/>
        <w:tab/>
        <w:tab/>
        <w:tab/>
        <w:tab/>
      </w:r>
      <w:r>
        <w:rPr>
          <w:rFonts w:cs="Liberation Serif" w:ascii="Liberation Serif" w:hAnsi="Liberation Serif"/>
          <w:b/>
          <w:sz w:val="24"/>
          <w:szCs w:val="24"/>
        </w:rPr>
        <w:t>ФОРМА</w:t>
      </w:r>
    </w:p>
    <w:p>
      <w:pPr>
        <w:pStyle w:val="Normal"/>
        <w:spacing w:before="0" w:after="200"/>
        <w:ind w:hanging="0"/>
        <w:jc w:val="center"/>
        <w:rPr>
          <w:rFonts w:ascii="Liberation Serif" w:hAnsi="Liberation Serif" w:cs="Liberation Serif"/>
          <w:b/>
          <w:sz w:val="24"/>
          <w:szCs w:val="24"/>
        </w:rPr>
      </w:pPr>
      <w:r>
        <w:rPr>
          <w:rFonts w:cs="Liberation Serif" w:ascii="Liberation Serif" w:hAnsi="Liberation Serif"/>
          <w:b/>
          <w:sz w:val="24"/>
          <w:szCs w:val="24"/>
        </w:rPr>
      </w:r>
    </w:p>
    <w:p>
      <w:pPr>
        <w:pStyle w:val="Normal"/>
        <w:spacing w:before="0" w:after="200"/>
        <w:ind w:hanging="0"/>
        <w:jc w:val="center"/>
        <w:rPr>
          <w:rFonts w:ascii="Liberation Serif" w:hAnsi="Liberation Serif" w:cs="Liberation Serif"/>
          <w:b/>
          <w:sz w:val="24"/>
          <w:szCs w:val="24"/>
        </w:rPr>
      </w:pPr>
      <w:r>
        <w:rPr>
          <w:rFonts w:cs="Liberation Serif" w:ascii="Liberation Serif" w:hAnsi="Liberation Serif"/>
          <w:b/>
          <w:sz w:val="24"/>
          <w:szCs w:val="24"/>
        </w:rPr>
        <w:t>АКТ ВЫЯВЛЕННЫХ НЕДОСТАТКОВ</w:t>
      </w:r>
    </w:p>
    <w:p>
      <w:pPr>
        <w:pStyle w:val="Normal"/>
        <w:widowControl w:val="false"/>
        <w:ind w:hanging="0"/>
        <w:rPr>
          <w:rFonts w:ascii="Liberation Serif" w:hAnsi="Liberation Serif" w:cs="Liberation Serif"/>
          <w:sz w:val="24"/>
          <w:szCs w:val="24"/>
        </w:rPr>
      </w:pPr>
      <w:r>
        <w:rPr>
          <w:rFonts w:cs="Liberation Serif" w:ascii="Liberation Serif" w:hAnsi="Liberation Serif"/>
          <w:sz w:val="24"/>
          <w:szCs w:val="24"/>
        </w:rPr>
        <w:t>г. _____________________                                                                       «_____» _________ 20___ г.</w:t>
      </w:r>
    </w:p>
    <w:p>
      <w:pPr>
        <w:pStyle w:val="Normal"/>
        <w:widowControl w:val="false"/>
        <w:ind w:hanging="0"/>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ind w:hanging="0"/>
        <w:rPr>
          <w:rFonts w:ascii="Liberation Serif" w:hAnsi="Liberation Serif" w:cs="Liberation Serif"/>
          <w:sz w:val="24"/>
          <w:szCs w:val="24"/>
        </w:rPr>
      </w:pPr>
      <w:r>
        <w:rPr>
          <w:rFonts w:cs="Liberation Serif" w:ascii="Liberation Serif" w:hAnsi="Liberation Serif"/>
          <w:sz w:val="24"/>
          <w:szCs w:val="24"/>
        </w:rPr>
        <w:t>_______________________________________, именуемое в дальнейшем «Заказчик»,</w:t>
      </w:r>
    </w:p>
    <w:p>
      <w:pPr>
        <w:pStyle w:val="Normal"/>
        <w:widowControl w:val="false"/>
        <w:ind w:hanging="0"/>
        <w:rPr>
          <w:rFonts w:ascii="Liberation Serif" w:hAnsi="Liberation Serif" w:cs="Liberation Serif"/>
          <w:sz w:val="18"/>
          <w:szCs w:val="24"/>
        </w:rPr>
      </w:pPr>
      <w:r>
        <w:rPr>
          <w:rFonts w:cs="Liberation Serif" w:ascii="Liberation Serif" w:hAnsi="Liberation Serif"/>
          <w:sz w:val="18"/>
          <w:szCs w:val="24"/>
        </w:rPr>
        <w:t xml:space="preserve">      </w:t>
      </w:r>
      <w:r>
        <w:rPr>
          <w:rFonts w:cs="Liberation Serif" w:ascii="Liberation Serif" w:hAnsi="Liberation Serif"/>
          <w:sz w:val="18"/>
          <w:szCs w:val="24"/>
        </w:rPr>
        <w:t>(наименование организации)</w:t>
      </w:r>
    </w:p>
    <w:p>
      <w:pPr>
        <w:pStyle w:val="Normal"/>
        <w:widowControl w:val="false"/>
        <w:ind w:hanging="0"/>
        <w:rPr>
          <w:rFonts w:ascii="Liberation Serif" w:hAnsi="Liberation Serif" w:cs="Liberation Serif"/>
          <w:sz w:val="24"/>
          <w:szCs w:val="24"/>
        </w:rPr>
      </w:pPr>
      <w:r>
        <w:rPr>
          <w:rFonts w:cs="Liberation Serif" w:ascii="Liberation Serif" w:hAnsi="Liberation Serif"/>
          <w:sz w:val="24"/>
          <w:szCs w:val="24"/>
        </w:rPr>
        <w:t>в лице ___________________________________________________________________________,</w:t>
      </w:r>
    </w:p>
    <w:p>
      <w:pPr>
        <w:pStyle w:val="Normal"/>
        <w:widowControl w:val="false"/>
        <w:ind w:hanging="0"/>
        <w:rPr>
          <w:rFonts w:ascii="Liberation Serif" w:hAnsi="Liberation Serif" w:cs="Liberation Serif"/>
          <w:sz w:val="18"/>
          <w:szCs w:val="24"/>
        </w:rPr>
      </w:pPr>
      <w:r>
        <w:rPr>
          <w:rFonts w:cs="Liberation Serif" w:ascii="Liberation Serif" w:hAnsi="Liberation Serif"/>
          <w:sz w:val="18"/>
          <w:szCs w:val="24"/>
        </w:rPr>
        <w:t xml:space="preserve">                              </w:t>
      </w:r>
      <w:r>
        <w:rPr>
          <w:rFonts w:cs="Liberation Serif" w:ascii="Liberation Serif" w:hAnsi="Liberation Serif"/>
          <w:sz w:val="18"/>
          <w:szCs w:val="24"/>
        </w:rPr>
        <w:t>(должность, Ф.И.О.)</w:t>
      </w:r>
    </w:p>
    <w:p>
      <w:pPr>
        <w:pStyle w:val="Normal"/>
        <w:widowControl w:val="false"/>
        <w:ind w:hanging="0"/>
        <w:rPr>
          <w:rFonts w:ascii="Liberation Serif" w:hAnsi="Liberation Serif" w:cs="Liberation Serif"/>
          <w:sz w:val="24"/>
          <w:szCs w:val="24"/>
        </w:rPr>
      </w:pPr>
      <w:r>
        <w:rPr>
          <w:rFonts w:cs="Liberation Serif" w:ascii="Liberation Serif" w:hAnsi="Liberation Serif"/>
          <w:sz w:val="24"/>
          <w:szCs w:val="24"/>
        </w:rPr>
        <w:t>действующего на основании ________________________________________________________,</w:t>
      </w:r>
    </w:p>
    <w:p>
      <w:pPr>
        <w:pStyle w:val="Normal"/>
        <w:widowControl w:val="false"/>
        <w:ind w:hanging="0"/>
        <w:rPr>
          <w:rFonts w:ascii="Liberation Serif" w:hAnsi="Liberation Serif" w:cs="Liberation Serif"/>
          <w:sz w:val="18"/>
          <w:szCs w:val="24"/>
        </w:rPr>
      </w:pPr>
      <w:r>
        <w:rPr>
          <w:rFonts w:cs="Liberation Serif" w:ascii="Liberation Serif" w:hAnsi="Liberation Serif"/>
          <w:sz w:val="18"/>
          <w:szCs w:val="24"/>
        </w:rPr>
        <w:t xml:space="preserve">                                                                         </w:t>
      </w:r>
      <w:r>
        <w:rPr>
          <w:rFonts w:cs="Liberation Serif" w:ascii="Liberation Serif" w:hAnsi="Liberation Serif"/>
          <w:sz w:val="18"/>
          <w:szCs w:val="24"/>
        </w:rPr>
        <w:t>(Устава, Положения, Доверенности)</w:t>
      </w:r>
    </w:p>
    <w:p>
      <w:pPr>
        <w:pStyle w:val="Normal"/>
        <w:widowControl w:val="false"/>
        <w:ind w:hanging="0"/>
        <w:rPr>
          <w:rFonts w:ascii="Liberation Serif" w:hAnsi="Liberation Serif" w:cs="Liberation Serif"/>
          <w:sz w:val="24"/>
          <w:szCs w:val="24"/>
        </w:rPr>
      </w:pPr>
      <w:r>
        <w:rPr>
          <w:rFonts w:cs="Liberation Serif" w:ascii="Liberation Serif" w:hAnsi="Liberation Serif"/>
          <w:sz w:val="24"/>
          <w:szCs w:val="24"/>
        </w:rPr>
        <w:t>с одной стороны, и ________________________________________________________________,</w:t>
      </w:r>
    </w:p>
    <w:p>
      <w:pPr>
        <w:pStyle w:val="Normal"/>
        <w:widowControl w:val="false"/>
        <w:ind w:hanging="0"/>
        <w:rPr/>
      </w:pPr>
      <w:r>
        <w:rPr>
          <w:rFonts w:cs="Liberation Serif" w:ascii="Liberation Serif" w:hAnsi="Liberation Serif"/>
          <w:sz w:val="24"/>
          <w:szCs w:val="24"/>
        </w:rPr>
        <w:t xml:space="preserve">                                                                               </w:t>
      </w:r>
      <w:r>
        <w:rPr>
          <w:rFonts w:cs="Liberation Serif" w:ascii="Liberation Serif" w:hAnsi="Liberation Serif"/>
          <w:sz w:val="18"/>
          <w:szCs w:val="24"/>
        </w:rPr>
        <w:t>(наименование организации)</w:t>
      </w:r>
    </w:p>
    <w:p>
      <w:pPr>
        <w:pStyle w:val="Normal"/>
        <w:widowControl w:val="false"/>
        <w:ind w:hanging="0"/>
        <w:rPr>
          <w:rFonts w:ascii="Liberation Serif" w:hAnsi="Liberation Serif" w:cs="Liberation Serif"/>
          <w:sz w:val="24"/>
          <w:szCs w:val="24"/>
        </w:rPr>
      </w:pPr>
      <w:r>
        <w:rPr>
          <w:rFonts w:cs="Liberation Serif" w:ascii="Liberation Serif" w:hAnsi="Liberation Serif"/>
          <w:sz w:val="24"/>
          <w:szCs w:val="24"/>
        </w:rPr>
        <w:t>именуемое в дальнейшем «Поставщик», в лице _________________________________________,</w:t>
      </w:r>
    </w:p>
    <w:p>
      <w:pPr>
        <w:pStyle w:val="Normal"/>
        <w:widowControl w:val="false"/>
        <w:ind w:hanging="0"/>
        <w:rPr/>
      </w:pPr>
      <w:r>
        <w:rPr>
          <w:rFonts w:cs="Liberation Serif" w:ascii="Liberation Serif" w:hAnsi="Liberation Serif"/>
          <w:sz w:val="24"/>
          <w:szCs w:val="24"/>
        </w:rPr>
        <w:t xml:space="preserve">                                                                                                       </w:t>
      </w:r>
      <w:r>
        <w:rPr>
          <w:rFonts w:cs="Liberation Serif" w:ascii="Liberation Serif" w:hAnsi="Liberation Serif"/>
          <w:sz w:val="18"/>
          <w:szCs w:val="24"/>
        </w:rPr>
        <w:t>(должность, Ф.И.О.)</w:t>
      </w:r>
    </w:p>
    <w:p>
      <w:pPr>
        <w:pStyle w:val="Normal"/>
        <w:widowControl w:val="false"/>
        <w:ind w:hanging="0"/>
        <w:rPr>
          <w:rFonts w:ascii="Liberation Serif" w:hAnsi="Liberation Serif" w:cs="Liberation Serif"/>
          <w:sz w:val="24"/>
          <w:szCs w:val="24"/>
        </w:rPr>
      </w:pPr>
      <w:r>
        <w:rPr>
          <w:rFonts w:cs="Liberation Serif" w:ascii="Liberation Serif" w:hAnsi="Liberation Serif"/>
          <w:sz w:val="24"/>
          <w:szCs w:val="24"/>
        </w:rPr>
        <w:t>действующего на основании ________________________________________________________,</w:t>
      </w:r>
    </w:p>
    <w:p>
      <w:pPr>
        <w:pStyle w:val="Normal"/>
        <w:widowControl w:val="false"/>
        <w:ind w:hanging="0"/>
        <w:rPr/>
      </w:pPr>
      <w:r>
        <w:rPr>
          <w:rFonts w:cs="Liberation Serif" w:ascii="Liberation Serif" w:hAnsi="Liberation Serif"/>
          <w:sz w:val="24"/>
          <w:szCs w:val="24"/>
        </w:rPr>
        <w:t xml:space="preserve">                                                                            </w:t>
      </w:r>
      <w:r>
        <w:rPr>
          <w:rFonts w:cs="Liberation Serif" w:ascii="Liberation Serif" w:hAnsi="Liberation Serif"/>
          <w:sz w:val="18"/>
          <w:szCs w:val="24"/>
        </w:rPr>
        <w:t>(Устава, Положения, Доверенности)</w:t>
      </w:r>
    </w:p>
    <w:p>
      <w:pPr>
        <w:pStyle w:val="Normal"/>
        <w:widowControl w:val="false"/>
        <w:ind w:hanging="0"/>
        <w:rPr>
          <w:rFonts w:ascii="Liberation Serif" w:hAnsi="Liberation Serif" w:cs="Liberation Serif"/>
          <w:sz w:val="24"/>
          <w:szCs w:val="24"/>
        </w:rPr>
      </w:pPr>
      <w:r>
        <w:rPr>
          <w:rFonts w:cs="Liberation Serif" w:ascii="Liberation Serif" w:hAnsi="Liberation Serif"/>
          <w:sz w:val="24"/>
          <w:szCs w:val="24"/>
        </w:rPr>
        <w:t>с другой стороны, вместе именуемые «Стороны», составили настоящий акт о нижеследующем:</w:t>
      </w:r>
    </w:p>
    <w:p>
      <w:pPr>
        <w:pStyle w:val="Normal"/>
        <w:widowControl w:val="false"/>
        <w:ind w:firstLine="709"/>
        <w:rPr>
          <w:rFonts w:ascii="Liberation Serif" w:hAnsi="Liberation Serif" w:cs="Liberation Serif"/>
          <w:sz w:val="24"/>
          <w:szCs w:val="24"/>
        </w:rPr>
      </w:pPr>
      <w:r>
        <w:rPr>
          <w:rFonts w:cs="Liberation Serif" w:ascii="Liberation Serif" w:hAnsi="Liberation Serif"/>
          <w:sz w:val="24"/>
          <w:szCs w:val="24"/>
        </w:rPr>
        <w:t>1. В соответствии с договором № __ от «____» __________ 20__ г. (далее - договор) Поставщик выполнил обязательства по поставке Товаров, а именно: _______________________.</w:t>
      </w:r>
    </w:p>
    <w:p>
      <w:pPr>
        <w:pStyle w:val="Normal"/>
        <w:widowControl w:val="false"/>
        <w:ind w:firstLine="709"/>
        <w:rPr/>
      </w:pPr>
      <w:r>
        <w:rPr>
          <w:rFonts w:cs="Liberation Serif" w:ascii="Liberation Serif" w:hAnsi="Liberation Serif"/>
          <w:sz w:val="24"/>
          <w:szCs w:val="24"/>
        </w:rPr>
        <w:t>2.</w:t>
      </w:r>
      <w:r>
        <w:rPr/>
        <w:t> </w:t>
      </w:r>
      <w:r>
        <w:rPr>
          <w:rFonts w:cs="Liberation Serif" w:ascii="Liberation Serif" w:hAnsi="Liberation Serif"/>
          <w:sz w:val="24"/>
          <w:szCs w:val="24"/>
        </w:rPr>
        <w:t>Фактическое качество Товаров соответствует (не соответствует) требованиям договора и подтверждается /не подтверждается следующими документами______________. Указывается информация: дата, _______количество, _______ассортимент поставленного Товара.</w:t>
      </w:r>
    </w:p>
    <w:p>
      <w:pPr>
        <w:pStyle w:val="Normal"/>
        <w:widowControl w:val="false"/>
        <w:ind w:firstLine="709"/>
        <w:rPr>
          <w:rFonts w:ascii="Liberation Serif" w:hAnsi="Liberation Serif" w:cs="Liberation Serif"/>
          <w:sz w:val="24"/>
          <w:szCs w:val="24"/>
        </w:rPr>
      </w:pPr>
      <w:r>
        <w:rPr>
          <w:rFonts w:cs="Liberation Serif" w:ascii="Liberation Serif" w:hAnsi="Liberation Serif"/>
          <w:sz w:val="24"/>
          <w:szCs w:val="24"/>
        </w:rPr>
        <w:t>3. Вышеуказанные поставки, согласно договору, должны быть выполнены «___» _____        20__ г., фактически выполнены «__» _________ 20__ г.</w:t>
      </w:r>
    </w:p>
    <w:p>
      <w:pPr>
        <w:pStyle w:val="Normal"/>
        <w:widowControl w:val="false"/>
        <w:ind w:firstLine="709"/>
        <w:rPr/>
      </w:pPr>
      <w:r>
        <w:rPr>
          <w:rFonts w:cs="Liberation Serif" w:ascii="Liberation Serif" w:hAnsi="Liberation Serif"/>
          <w:sz w:val="24"/>
          <w:szCs w:val="24"/>
        </w:rPr>
        <w:t xml:space="preserve">4. Недостатки Товаров выявлены/не выявлены____________________________________, </w:t>
      </w:r>
      <w:r>
        <w:rPr>
          <w:rFonts w:cs="Liberation Serif" w:ascii="Liberation Serif" w:hAnsi="Liberation Serif"/>
          <w:kern w:val="2"/>
          <w:sz w:val="24"/>
          <w:szCs w:val="24"/>
        </w:rPr>
        <w:t>составлен Акт об установленном расхождении по качеству от «__» _________ 20__ г. №____.</w:t>
      </w:r>
    </w:p>
    <w:p>
      <w:pPr>
        <w:pStyle w:val="Normal"/>
        <w:widowControl w:val="false"/>
        <w:ind w:firstLine="709"/>
        <w:rPr/>
      </w:pPr>
      <w:r>
        <w:rPr>
          <w:rFonts w:cs="Liberation Serif" w:ascii="Liberation Serif" w:hAnsi="Liberation Serif"/>
          <w:sz w:val="24"/>
          <w:szCs w:val="24"/>
        </w:rPr>
        <w:t>5. Сумма, подлежащая оплате Поставщику в соответствии с условиями договора ____________ (___________) руб.</w:t>
      </w:r>
    </w:p>
    <w:p>
      <w:pPr>
        <w:pStyle w:val="Normal"/>
        <w:widowControl w:val="false"/>
        <w:ind w:firstLine="709"/>
        <w:rPr/>
      </w:pPr>
      <w:r>
        <w:rPr>
          <w:rFonts w:cs="Liberation Serif" w:ascii="Liberation Serif" w:hAnsi="Liberation Serif"/>
          <w:sz w:val="24"/>
          <w:szCs w:val="24"/>
        </w:rPr>
        <w:t>6. В соответствии с п. ______ договора сумма неустойки (штрафа, пени) составляет ___________ (</w:t>
      </w:r>
      <w:r>
        <w:rPr>
          <w:rFonts w:cs="Liberation Serif" w:ascii="Liberation Serif" w:hAnsi="Liberation Serif"/>
          <w:b/>
          <w:sz w:val="24"/>
          <w:szCs w:val="24"/>
        </w:rPr>
        <w:t>Указывается порядок расчета штрафных санкций</w:t>
      </w:r>
      <w:r>
        <w:rPr>
          <w:rFonts w:cs="Liberation Serif" w:ascii="Liberation Serif" w:hAnsi="Liberation Serif"/>
          <w:sz w:val="24"/>
          <w:szCs w:val="24"/>
        </w:rPr>
        <w:t>).</w:t>
      </w:r>
    </w:p>
    <w:p>
      <w:pPr>
        <w:pStyle w:val="Normal"/>
        <w:widowControl w:val="false"/>
        <w:ind w:firstLine="709"/>
        <w:rPr>
          <w:rFonts w:ascii="Liberation Serif" w:hAnsi="Liberation Serif" w:cs="Liberation Serif"/>
          <w:sz w:val="24"/>
          <w:szCs w:val="24"/>
        </w:rPr>
      </w:pPr>
      <w:r>
        <w:rPr>
          <w:rFonts w:cs="Liberation Serif" w:ascii="Liberation Serif" w:hAnsi="Liberation Serif"/>
          <w:sz w:val="24"/>
          <w:szCs w:val="24"/>
        </w:rPr>
        <w:t>Общая стоимость штрафных санкций составит: ________________.</w:t>
      </w:r>
    </w:p>
    <w:p>
      <w:pPr>
        <w:pStyle w:val="Normal"/>
        <w:widowControl w:val="false"/>
        <w:ind w:firstLine="709"/>
        <w:rPr>
          <w:rFonts w:ascii="Liberation Serif" w:hAnsi="Liberation Serif" w:cs="Liberation Serif"/>
          <w:sz w:val="24"/>
          <w:szCs w:val="24"/>
        </w:rPr>
      </w:pPr>
      <w:r>
        <w:rPr>
          <w:rFonts w:cs="Liberation Serif" w:ascii="Liberation Serif" w:hAnsi="Liberation Serif"/>
          <w:sz w:val="24"/>
          <w:szCs w:val="24"/>
        </w:rPr>
        <w:t>7. Итоговая сумма, подлежащая оплате Поставщику с учетом удержания неустойки (штрафа, пени), составляет __________________ (___________) руб.</w:t>
      </w:r>
    </w:p>
    <w:p>
      <w:pPr>
        <w:pStyle w:val="Normal"/>
        <w:widowControl w:val="false"/>
        <w:ind w:firstLine="709"/>
        <w:rPr>
          <w:rFonts w:ascii="Liberation Serif" w:hAnsi="Liberation Serif" w:cs="Liberation Serif"/>
          <w:sz w:val="24"/>
          <w:szCs w:val="24"/>
        </w:rPr>
      </w:pPr>
      <w:r>
        <w:rPr>
          <w:rFonts w:cs="Liberation Serif" w:ascii="Liberation Serif" w:hAnsi="Liberation Serif"/>
          <w:sz w:val="24"/>
          <w:szCs w:val="24"/>
        </w:rPr>
        <w:t>8. На основании раздела ___ договора экспертиза поставленного Товара проведена Заказчиком. Недостатки выявлены/не выявлены_____________________________________</w:t>
      </w:r>
    </w:p>
    <w:p>
      <w:pPr>
        <w:pStyle w:val="Normal"/>
        <w:widowControl w:val="false"/>
        <w:ind w:hanging="0"/>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ind w:hanging="0"/>
        <w:rPr>
          <w:rFonts w:ascii="Liberation Serif" w:hAnsi="Liberation Serif" w:cs="Liberation Serif"/>
          <w:sz w:val="24"/>
          <w:szCs w:val="24"/>
        </w:rPr>
      </w:pPr>
      <w:r>
        <w:rPr>
          <w:rFonts w:cs="Liberation Serif" w:ascii="Liberation Serif" w:hAnsi="Liberation Serif"/>
          <w:sz w:val="24"/>
          <w:szCs w:val="24"/>
        </w:rPr>
        <w:t xml:space="preserve">          </w:t>
      </w:r>
      <w:r>
        <w:rPr>
          <w:rFonts w:cs="Liberation Serif" w:ascii="Liberation Serif" w:hAnsi="Liberation Serif"/>
          <w:sz w:val="24"/>
          <w:szCs w:val="24"/>
        </w:rPr>
        <w:t>Сдал:                                                                                                     Принял:</w:t>
      </w:r>
    </w:p>
    <w:p>
      <w:pPr>
        <w:pStyle w:val="Normal"/>
        <w:widowControl w:val="false"/>
        <w:ind w:hanging="0"/>
        <w:rPr>
          <w:rFonts w:ascii="Liberation Serif" w:hAnsi="Liberation Serif" w:cs="Liberation Serif"/>
          <w:sz w:val="24"/>
          <w:szCs w:val="24"/>
        </w:rPr>
      </w:pPr>
      <w:r>
        <w:rPr>
          <w:rFonts w:cs="Liberation Serif" w:ascii="Liberation Serif" w:hAnsi="Liberation Serif"/>
          <w:sz w:val="24"/>
          <w:szCs w:val="24"/>
        </w:rPr>
        <w:t xml:space="preserve"> </w:t>
      </w:r>
    </w:p>
    <w:p>
      <w:pPr>
        <w:pStyle w:val="Normal"/>
        <w:widowControl w:val="false"/>
        <w:ind w:hanging="0"/>
        <w:rPr>
          <w:rFonts w:ascii="Liberation Serif" w:hAnsi="Liberation Serif" w:cs="Liberation Serif"/>
          <w:sz w:val="24"/>
          <w:szCs w:val="24"/>
        </w:rPr>
      </w:pPr>
      <w:r>
        <w:rPr>
          <w:rFonts w:cs="Liberation Serif" w:ascii="Liberation Serif" w:hAnsi="Liberation Serif"/>
          <w:sz w:val="24"/>
          <w:szCs w:val="24"/>
        </w:rPr>
        <w:t xml:space="preserve">          </w:t>
      </w:r>
      <w:r>
        <w:rPr>
          <w:rFonts w:cs="Liberation Serif" w:ascii="Liberation Serif" w:hAnsi="Liberation Serif"/>
          <w:sz w:val="24"/>
          <w:szCs w:val="24"/>
        </w:rPr>
        <w:t>Поставщик                                                                                           Заказчик</w:t>
      </w:r>
    </w:p>
    <w:p>
      <w:pPr>
        <w:pStyle w:val="Normal"/>
        <w:widowControl w:val="false"/>
        <w:ind w:hanging="0"/>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ind w:hanging="0" w:left="5954"/>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ind w:hanging="0"/>
        <w:rPr>
          <w:rFonts w:ascii="Liberation Serif" w:hAnsi="Liberation Serif" w:cs="Liberation Serif"/>
          <w:sz w:val="24"/>
          <w:szCs w:val="24"/>
        </w:rPr>
      </w:pPr>
      <w:r>
        <w:rPr>
          <w:rFonts w:cs="Liberation Serif" w:ascii="Liberation Serif" w:hAnsi="Liberation Serif"/>
          <w:sz w:val="24"/>
          <w:szCs w:val="24"/>
        </w:rPr>
      </w:r>
    </w:p>
    <w:sectPr>
      <w:headerReference w:type="even" r:id="rId2"/>
      <w:headerReference w:type="default" r:id="rId3"/>
      <w:headerReference w:type="first" r:id="rId4"/>
      <w:footnotePr>
        <w:numFmt w:val="decimal"/>
      </w:footnotePr>
      <w:type w:val="nextPage"/>
      <w:pgSz w:w="11906" w:h="16838"/>
      <w:pgMar w:left="1418" w:right="567" w:gutter="0" w:header="680" w:top="1134" w:footer="0" w:bottom="680"/>
      <w:paperSrc w:first="0" w:other="0"/>
      <w:paperSrc w:first="0" w:other="0"/>
      <w:pgNumType w:fmt="decimal"/>
      <w:formProt w:val="false"/>
      <w:titlePg/>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Calibri">
    <w:charset w:val="cc"/>
    <w:family w:val="roman"/>
    <w:pitch w:val="variable"/>
  </w:font>
  <w:font w:name="Courier New">
    <w:charset w:val="cc"/>
    <w:family w:val="roman"/>
    <w:pitch w:val="variable"/>
  </w:font>
  <w:font w:name="Symbol">
    <w:charset w:val="cc"/>
    <w:family w:val="roman"/>
    <w:pitch w:val="variable"/>
  </w:font>
  <w:font w:name="Wingdings">
    <w:charset w:val="cc"/>
    <w:family w:val="roman"/>
    <w:pitch w:val="variable"/>
  </w:font>
  <w:font w:name="Liberation Sans">
    <w:altName w:val="Arial"/>
    <w:charset w:val="cc"/>
    <w:family w:val="swiss"/>
    <w:pitch w:val="variable"/>
  </w:font>
  <w:font w:name="Liberation Sans">
    <w:altName w:val="Arial"/>
    <w:charset w:val="cc"/>
    <w:family w:val="roman"/>
    <w:pitch w:val="variable"/>
  </w:font>
  <w:font w:name="Tahoma">
    <w:charset w:val="cc"/>
    <w:family w:val="roman"/>
    <w:pitch w:val="variable"/>
  </w:font>
  <w:font w:name="Verdana">
    <w:charset w:val="cc"/>
    <w:family w:val="roman"/>
    <w:pitch w:val="variable"/>
  </w:font>
  <w:font w:name="Courier New">
    <w:charset w:val="01"/>
    <w:family w:val="modern"/>
    <w:pitch w:val="fixed"/>
  </w:font>
  <w:font w:name="Wingdings">
    <w:charset w:val="02"/>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18"/>
        </w:rPr>
        <w:footnoteRef/>
      </w:r>
      <w:r>
        <w:rPr>
          <w:rFonts w:ascii="Liberation Serif" w:hAnsi="Liberation Serif"/>
        </w:rPr>
        <w:tab/>
        <w:t xml:space="preserve"> </w:t>
      </w:r>
      <w:r>
        <w:rPr>
          <w:rFonts w:cs="Liberation Serif" w:ascii="Liberation Serif" w:hAnsi="Liberation Serif"/>
        </w:rPr>
        <w:t>В указанном пункте и далее текст, выделенный курсивом, является пояснением и не подлежит включению в проект договора.</w:t>
      </w:r>
    </w:p>
  </w:footnote>
  <w:footnote w:id="3">
    <w:p>
      <w:pPr>
        <w:pStyle w:val="FootnoteText"/>
        <w:rPr/>
      </w:pPr>
      <w:r>
        <w:rPr>
          <w:rStyle w:val="Style18"/>
        </w:rPr>
        <w:footnoteRef/>
      </w:r>
      <w:r>
        <w:rPr>
          <w:rFonts w:cs="Liberation Serif" w:ascii="Liberation Serif" w:hAnsi="Liberation Serif"/>
          <w:i/>
          <w:color w:val="000000"/>
        </w:rPr>
        <w:tab/>
        <w:t> </w:t>
      </w:r>
      <w:r>
        <w:rPr>
          <w:rFonts w:cs="Liberation Serif" w:ascii="Liberation Serif" w:hAnsi="Liberation Serif"/>
          <w:color w:val="000000"/>
        </w:rPr>
        <w:t>На официальном сайте Министерства природы и экологии Российской Федерации размещен Перечень нормативных правовых актов, технических регламентов, ГОСТов, содержащих экологические требования.</w:t>
      </w:r>
    </w:p>
  </w:footnote>
  <w:footnote w:id="4">
    <w:p>
      <w:pPr>
        <w:pStyle w:val="FootnoteText"/>
        <w:ind w:hanging="0"/>
        <w:rPr>
          <w:rFonts w:ascii="Liberation Serif" w:hAnsi="Liberation Serif" w:cs="Liberation Serif"/>
          <w:color w:val="000000"/>
        </w:rPr>
      </w:pPr>
      <w:r>
        <w:rPr>
          <w:rStyle w:val="Style18"/>
        </w:rPr>
        <w:footnoteRef/>
      </w: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jc w:val="center"/>
      <w:rPr/>
    </w:pPr>
    <w:r>
      <w:rPr>
        <w:rFonts w:cs="Liberation Serif" w:ascii="Liberation Serif" w:hAnsi="Liberation Serif"/>
        <w:sz w:val="25"/>
        <w:szCs w:val="25"/>
      </w:rPr>
      <w:fldChar w:fldCharType="begin"/>
    </w:r>
    <w:r>
      <w:rPr>
        <w:sz w:val="25"/>
        <w:szCs w:val="25"/>
        <w:rFonts w:cs="Liberation Serif" w:ascii="Liberation Serif" w:hAnsi="Liberation Serif"/>
      </w:rPr>
      <w:instrText xml:space="preserve"> PAGE </w:instrText>
    </w:r>
    <w:r>
      <w:rPr>
        <w:sz w:val="25"/>
        <w:szCs w:val="25"/>
        <w:rFonts w:cs="Liberation Serif" w:ascii="Liberation Serif" w:hAnsi="Liberation Serif"/>
      </w:rPr>
      <w:fldChar w:fldCharType="separate"/>
    </w:r>
    <w:r>
      <w:rPr>
        <w:sz w:val="25"/>
        <w:szCs w:val="25"/>
        <w:rFonts w:cs="Liberation Serif" w:ascii="Liberation Serif" w:hAnsi="Liberation Serif"/>
      </w:rPr>
      <w:t>2</w:t>
    </w:r>
    <w:r>
      <w:rPr>
        <w:sz w:val="25"/>
        <w:szCs w:val="25"/>
        <w:rFonts w:cs="Liberation Serif" w:ascii="Liberation Serif" w:hAnsi="Liberation Serif"/>
      </w:rPr>
      <w:fldChar w:fldCharType="end"/>
    </w:r>
  </w:p>
  <w:p>
    <w:pPr>
      <w:pStyle w:val="Header"/>
      <w:ind w:hanging="0"/>
      <w:jc w:val="center"/>
      <w:rPr>
        <w:sz w:val="18"/>
      </w:rPr>
    </w:pPr>
    <w:r>
      <w:rPr>
        <w:sz w:val="18"/>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3621" w:hanging="360"/>
      </w:pPr>
      <w:rPr>
        <w:b/>
      </w:rPr>
    </w:lvl>
    <w:lvl w:ilvl="1">
      <w:start w:val="1"/>
      <w:numFmt w:val="decimal"/>
      <w:lvlText w:val="%1.%2."/>
      <w:lvlJc w:val="left"/>
      <w:pPr>
        <w:tabs>
          <w:tab w:val="num" w:pos="0"/>
        </w:tabs>
        <w:ind w:left="7805" w:hanging="432"/>
      </w:pPr>
      <w:rPr>
        <w:sz w:val="24"/>
        <w:i w:val="false"/>
      </w:rPr>
    </w:lvl>
    <w:lvl w:ilvl="2">
      <w:start w:val="1"/>
      <w:numFmt w:val="decimal"/>
      <w:lvlText w:val="%1.%2.%3."/>
      <w:lvlJc w:val="left"/>
      <w:pPr>
        <w:tabs>
          <w:tab w:val="num" w:pos="0"/>
        </w:tabs>
        <w:ind w:left="4616" w:hanging="504"/>
      </w:pPr>
      <w:rPr>
        <w:sz w:val="24"/>
        <w:i w:val="false"/>
      </w:rPr>
    </w:lvl>
    <w:lvl w:ilvl="3">
      <w:start w:val="1"/>
      <w:numFmt w:val="decimal"/>
      <w:lvlText w:val="%1.%2.%3.%4."/>
      <w:lvlJc w:val="left"/>
      <w:pPr>
        <w:tabs>
          <w:tab w:val="num" w:pos="0"/>
        </w:tabs>
        <w:ind w:left="5327" w:hanging="648"/>
      </w:pPr>
      <w:rPr/>
    </w:lvl>
    <w:lvl w:ilvl="4">
      <w:start w:val="1"/>
      <w:numFmt w:val="decimal"/>
      <w:lvlText w:val="%1.%2.%3.%4.%5."/>
      <w:lvlJc w:val="left"/>
      <w:pPr>
        <w:tabs>
          <w:tab w:val="num" w:pos="0"/>
        </w:tabs>
        <w:ind w:left="5493" w:hanging="792"/>
      </w:pPr>
      <w:rPr/>
    </w:lvl>
    <w:lvl w:ilvl="5">
      <w:start w:val="1"/>
      <w:numFmt w:val="decimal"/>
      <w:lvlText w:val="%1.%2.%3.%4.%5.%6."/>
      <w:lvlJc w:val="left"/>
      <w:pPr>
        <w:tabs>
          <w:tab w:val="num" w:pos="0"/>
        </w:tabs>
        <w:ind w:left="5997" w:hanging="936"/>
      </w:pPr>
      <w:rPr/>
    </w:lvl>
    <w:lvl w:ilvl="6">
      <w:start w:val="1"/>
      <w:numFmt w:val="decimal"/>
      <w:lvlText w:val="%1.%2.%3.%4.%5.%6.%7."/>
      <w:lvlJc w:val="left"/>
      <w:pPr>
        <w:tabs>
          <w:tab w:val="num" w:pos="0"/>
        </w:tabs>
        <w:ind w:left="6501" w:hanging="1080"/>
      </w:pPr>
      <w:rPr/>
    </w:lvl>
    <w:lvl w:ilvl="7">
      <w:start w:val="1"/>
      <w:numFmt w:val="decimal"/>
      <w:lvlText w:val="%1.%2.%3.%4.%5.%6.%7.%8."/>
      <w:lvlJc w:val="left"/>
      <w:pPr>
        <w:tabs>
          <w:tab w:val="num" w:pos="0"/>
        </w:tabs>
        <w:ind w:left="7005" w:hanging="1224"/>
      </w:pPr>
      <w:rPr/>
    </w:lvl>
    <w:lvl w:ilvl="8">
      <w:start w:val="1"/>
      <w:numFmt w:val="decimal"/>
      <w:lvlText w:val="%1.%2.%3.%4.%5.%6.%7.%8.%9."/>
      <w:lvlJc w:val="left"/>
      <w:pPr>
        <w:tabs>
          <w:tab w:val="num" w:pos="0"/>
        </w:tabs>
        <w:ind w:left="7581" w:hanging="1440"/>
      </w:pPr>
      <w:rPr/>
    </w:lvl>
  </w:abstractNum>
  <w:abstractNum w:abstractNumId="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ind w:firstLine="720"/>
      <w:jc w:val="both"/>
      <w:textAlignment w:val="baseline"/>
    </w:pPr>
    <w:rPr>
      <w:rFonts w:ascii="Times New Roman" w:hAnsi="Times New Roman" w:eastAsia="Times New Roman" w:cs="Times New Roman"/>
      <w:color w:val="auto"/>
      <w:kern w:val="0"/>
      <w:sz w:val="28"/>
      <w:szCs w:val="20"/>
      <w:lang w:val="ru-RU" w:eastAsia="ru-RU" w:bidi="ar-SA"/>
    </w:rPr>
  </w:style>
  <w:style w:type="paragraph" w:styleId="Heading1">
    <w:name w:val="Heading 1"/>
    <w:basedOn w:val="Normal"/>
    <w:next w:val="Normal"/>
    <w:qFormat/>
    <w:pPr>
      <w:keepNext w:val="true"/>
      <w:numPr>
        <w:ilvl w:val="0"/>
        <w:numId w:val="1"/>
      </w:numPr>
      <w:spacing w:before="240" w:after="60"/>
      <w:outlineLvl w:val="0"/>
    </w:pPr>
    <w:rPr>
      <w:rFonts w:ascii="Arial" w:hAnsi="Arial" w:eastAsia="Arial" w:cs="Arial"/>
      <w:b/>
      <w:bCs/>
      <w:kern w:val="2"/>
      <w:sz w:val="32"/>
      <w:szCs w:val="32"/>
    </w:rPr>
  </w:style>
  <w:style w:type="paragraph" w:styleId="Heading2">
    <w:name w:val="Heading 2"/>
    <w:basedOn w:val="Normal"/>
    <w:next w:val="Normal"/>
    <w:qFormat/>
    <w:pPr>
      <w:keepNext w:val="true"/>
      <w:numPr>
        <w:ilvl w:val="1"/>
        <w:numId w:val="1"/>
      </w:numPr>
      <w:spacing w:before="240" w:after="60"/>
      <w:outlineLvl w:val="1"/>
    </w:pPr>
    <w:rPr>
      <w:rFonts w:ascii="Cambria" w:hAnsi="Cambria" w:eastAsia="Cambria" w:cs="Cambria"/>
      <w:b/>
      <w:bCs/>
      <w:i/>
      <w:iCs/>
      <w:szCs w:val="28"/>
    </w:rPr>
  </w:style>
  <w:style w:type="paragraph" w:styleId="Heading3">
    <w:name w:val="Heading 3"/>
    <w:basedOn w:val="Normal"/>
    <w:next w:val="Normal"/>
    <w:qFormat/>
    <w:pPr>
      <w:keepNext w:val="true"/>
      <w:numPr>
        <w:ilvl w:val="2"/>
        <w:numId w:val="1"/>
      </w:numPr>
      <w:jc w:val="center"/>
      <w:outlineLvl w:val="2"/>
    </w:pPr>
    <w:rPr>
      <w:szCs w:val="24"/>
    </w:rPr>
  </w:style>
  <w:style w:type="paragraph" w:styleId="Heading7">
    <w:name w:val="Heading 7"/>
    <w:basedOn w:val="Normal"/>
    <w:next w:val="Normal"/>
    <w:qFormat/>
    <w:pPr>
      <w:numPr>
        <w:ilvl w:val="6"/>
        <w:numId w:val="1"/>
      </w:numPr>
      <w:spacing w:before="240" w:after="60"/>
      <w:outlineLvl w:val="6"/>
    </w:pPr>
    <w:rPr>
      <w:rFonts w:ascii="Calibri" w:hAnsi="Calibri" w:eastAsia="Calibri" w:cs="Calibri"/>
      <w:sz w:val="24"/>
      <w:szCs w:val="24"/>
    </w:rPr>
  </w:style>
  <w:style w:type="character" w:styleId="DefaultParagraphFont" w:default="1">
    <w:name w:val="Default Paragraph Font"/>
    <w:uiPriority w:val="1"/>
    <w:semiHidden/>
    <w:unhideWhenUsed/>
    <w:qFormat/>
    <w:rPr/>
  </w:style>
  <w:style w:type="character" w:styleId="PageNumber">
    <w:name w:val="Page Number"/>
    <w:basedOn w:val="DefaultParagraphFont"/>
    <w:rPr/>
  </w:style>
  <w:style w:type="character" w:styleId="2" w:customStyle="1">
    <w:name w:val="Заголовок 2 Знак"/>
    <w:qFormat/>
    <w:rPr>
      <w:rFonts w:ascii="Cambria" w:hAnsi="Cambria" w:eastAsia="Times New Roman" w:cs="Times New Roman"/>
      <w:b/>
      <w:bCs/>
      <w:i/>
      <w:iCs/>
      <w:sz w:val="28"/>
      <w:szCs w:val="28"/>
    </w:rPr>
  </w:style>
  <w:style w:type="character" w:styleId="Style10" w:customStyle="1">
    <w:name w:val="Название Знак"/>
    <w:qFormat/>
    <w:rPr>
      <w:b/>
      <w:sz w:val="24"/>
    </w:rPr>
  </w:style>
  <w:style w:type="character" w:styleId="InternetLink">
    <w:name w:val="Internet Link"/>
    <w:qFormat/>
    <w:rPr>
      <w:rFonts w:ascii="Times New Roman" w:hAnsi="Times New Roman" w:eastAsia="Times New Roman" w:cs="Times New Roman"/>
      <w:color w:val="0000FF"/>
      <w:u w:val="single"/>
    </w:rPr>
  </w:style>
  <w:style w:type="character" w:styleId="21" w:customStyle="1">
    <w:name w:val="Основной текст с отступом 2 Знак"/>
    <w:qFormat/>
    <w:rPr>
      <w:b/>
      <w:i/>
      <w:sz w:val="28"/>
    </w:rPr>
  </w:style>
  <w:style w:type="character" w:styleId="7" w:customStyle="1">
    <w:name w:val="Заголовок 7 Знак"/>
    <w:qFormat/>
    <w:rPr>
      <w:rFonts w:ascii="Calibri" w:hAnsi="Calibri" w:eastAsia="Times New Roman" w:cs="Times New Roman"/>
      <w:sz w:val="24"/>
      <w:szCs w:val="24"/>
    </w:rPr>
  </w:style>
  <w:style w:type="character" w:styleId="Style11" w:customStyle="1">
    <w:name w:val="Основной текст_"/>
    <w:qFormat/>
    <w:rPr>
      <w:sz w:val="27"/>
      <w:szCs w:val="27"/>
    </w:rPr>
  </w:style>
  <w:style w:type="character" w:styleId="FootnoteReference">
    <w:name w:val="Footnote Reference"/>
    <w:rPr>
      <w:vertAlign w:val="superscript"/>
    </w:rPr>
  </w:style>
  <w:style w:type="character" w:styleId="FootnoteCharacters">
    <w:name w:val="Footnote Characters"/>
    <w:qFormat/>
    <w:rPr>
      <w:vertAlign w:val="superscript"/>
    </w:rPr>
  </w:style>
  <w:style w:type="character" w:styleId="r" w:customStyle="1">
    <w:name w:val="r"/>
    <w:qFormat/>
    <w:rPr/>
  </w:style>
  <w:style w:type="character" w:styleId="Style12" w:customStyle="1">
    <w:name w:val="Нижний колонтитул Знак"/>
    <w:qFormat/>
    <w:rPr>
      <w:sz w:val="28"/>
    </w:rPr>
  </w:style>
  <w:style w:type="character" w:styleId="Style13" w:customStyle="1">
    <w:name w:val="Верхний колонтитул Знак"/>
    <w:qFormat/>
    <w:rPr>
      <w:sz w:val="28"/>
    </w:rPr>
  </w:style>
  <w:style w:type="character" w:styleId="Style14" w:customStyle="1">
    <w:name w:val="Текст сноски Знак"/>
    <w:qFormat/>
    <w:rPr/>
  </w:style>
  <w:style w:type="character" w:styleId="Style15" w:customStyle="1">
    <w:name w:val="Текст примечания Знак"/>
    <w:basedOn w:val="DefaultParagraphFont"/>
    <w:qFormat/>
    <w:rPr/>
  </w:style>
  <w:style w:type="character" w:styleId="ConsPlusNormal" w:customStyle="1">
    <w:name w:val="ConsPlusNormal Знак"/>
    <w:qFormat/>
    <w:rPr>
      <w:rFonts w:ascii="Arial" w:hAnsi="Arial" w:eastAsia="Arial" w:cs="Arial"/>
    </w:rPr>
  </w:style>
  <w:style w:type="character" w:styleId="annotationreference">
    <w:name w:val="annotation reference"/>
    <w:qFormat/>
    <w:rPr>
      <w:sz w:val="16"/>
      <w:szCs w:val="16"/>
    </w:rPr>
  </w:style>
  <w:style w:type="character" w:styleId="Style16" w:customStyle="1">
    <w:name w:val="Тема примечания Знак"/>
    <w:qFormat/>
    <w:rPr>
      <w:b/>
      <w:bCs/>
    </w:rPr>
  </w:style>
  <w:style w:type="character" w:styleId="Style17" w:customStyle="1">
    <w:name w:val="Текст концевой сноски Знак"/>
    <w:basedOn w:val="DefaultParagraphFont"/>
    <w:qFormat/>
    <w:rPr/>
  </w:style>
  <w:style w:type="character" w:styleId="EndnoteReference">
    <w:name w:val="Endnote Reference"/>
    <w:rPr>
      <w:vertAlign w:val="superscript"/>
    </w:rPr>
  </w:style>
  <w:style w:type="character" w:styleId="EndnoteCharacters">
    <w:name w:val="Endnote Characters"/>
    <w:qFormat/>
    <w:rPr>
      <w:vertAlign w:val="superscript"/>
    </w:rPr>
  </w:style>
  <w:style w:type="character" w:styleId="HTML" w:customStyle="1">
    <w:name w:val="Стандартный HTML Знак"/>
    <w:basedOn w:val="DefaultParagraphFont"/>
    <w:qFormat/>
    <w:rPr>
      <w:rFonts w:ascii="Courier New" w:hAnsi="Courier New" w:eastAsia="Courier New" w:cs="Courier New"/>
    </w:rPr>
  </w:style>
  <w:style w:type="character" w:styleId="markedcontent" w:customStyle="1">
    <w:name w:val="markedcontent"/>
    <w:basedOn w:val="DefaultParagraphFont"/>
    <w:qFormat/>
    <w:rPr/>
  </w:style>
  <w:style w:type="character" w:styleId="FootnoteCharacters1" w:customStyle="1">
    <w:name w:val="Footnote Characters1"/>
    <w:qFormat/>
    <w:rPr>
      <w:vertAlign w:val="superscript"/>
    </w:rPr>
  </w:style>
  <w:style w:type="character" w:styleId="Style18" w:customStyle="1">
    <w:name w:val="Символ сноски"/>
    <w:qFormat/>
    <w:rPr/>
  </w:style>
  <w:style w:type="character" w:styleId="EndnoteCharacters1" w:customStyle="1">
    <w:name w:val="Endnote Characters1"/>
    <w:qFormat/>
    <w:rPr>
      <w:vertAlign w:val="superscript"/>
    </w:rPr>
  </w:style>
  <w:style w:type="character" w:styleId="Style19" w:customStyle="1">
    <w:name w:val="Символ концевой сноски"/>
    <w:qFormat/>
    <w:rPr/>
  </w:style>
  <w:style w:type="character" w:styleId="InternetLink1" w:customStyle="1">
    <w:name w:val="Internet Link1"/>
    <w:qFormat/>
    <w:rPr>
      <w:color w:val="000080"/>
      <w:u w:val="single"/>
    </w:rPr>
  </w:style>
  <w:style w:type="character" w:styleId="Style20" w:customStyle="1">
    <w:name w:val="Основной текст Знак"/>
    <w:basedOn w:val="DefaultParagraphFont"/>
    <w:qFormat/>
    <w:rPr>
      <w:sz w:val="28"/>
      <w:szCs w:val="28"/>
    </w:rPr>
  </w:style>
  <w:style w:type="character" w:styleId="Style21" w:customStyle="1">
    <w:name w:val="Неразрешенное упоминание"/>
    <w:basedOn w:val="DefaultParagraphFont"/>
    <w:qFormat/>
    <w:rPr>
      <w:color w:val="605E5C"/>
    </w:rPr>
  </w:style>
  <w:style w:type="character" w:styleId="FollowedHyperlink">
    <w:name w:val="FollowedHyperlink"/>
    <w:basedOn w:val="DefaultParagraphFont"/>
    <w:qFormat/>
    <w:rPr>
      <w:color w:val="954F72"/>
      <w:u w:val="single"/>
    </w:rPr>
  </w:style>
  <w:style w:type="character" w:styleId="WWCharLFO1LVL1" w:customStyle="1">
    <w:name w:val="WW_CharLFO1LVL1"/>
    <w:qFormat/>
    <w:rPr>
      <w:b/>
    </w:rPr>
  </w:style>
  <w:style w:type="character" w:styleId="WWCharLFO1LVL2" w:customStyle="1">
    <w:name w:val="WW_CharLFO1LVL2"/>
    <w:qFormat/>
    <w:rPr>
      <w:i w:val="false"/>
      <w:sz w:val="24"/>
    </w:rPr>
  </w:style>
  <w:style w:type="character" w:styleId="WWCharLFO1LVL3" w:customStyle="1">
    <w:name w:val="WW_CharLFO1LVL3"/>
    <w:qFormat/>
    <w:rPr>
      <w:i w:val="false"/>
      <w:sz w:val="24"/>
    </w:rPr>
  </w:style>
  <w:style w:type="character" w:styleId="WWCharLFO2LVL1" w:customStyle="1">
    <w:name w:val="WW_CharLFO2LVL1"/>
    <w:qFormat/>
    <w:rPr>
      <w:rFonts w:ascii="Symbol" w:hAnsi="Symbol"/>
    </w:rPr>
  </w:style>
  <w:style w:type="character" w:styleId="WWCharLFO2LVL2" w:customStyle="1">
    <w:name w:val="WW_CharLFO2LVL2"/>
    <w:qFormat/>
    <w:rPr>
      <w:rFonts w:ascii="Courier New" w:hAnsi="Courier New" w:cs="Courier New"/>
    </w:rPr>
  </w:style>
  <w:style w:type="character" w:styleId="WWCharLFO2LVL3" w:customStyle="1">
    <w:name w:val="WW_CharLFO2LVL3"/>
    <w:qFormat/>
    <w:rPr>
      <w:rFonts w:ascii="Wingdings" w:hAnsi="Wingdings"/>
    </w:rPr>
  </w:style>
  <w:style w:type="character" w:styleId="WWCharLFO2LVL4" w:customStyle="1">
    <w:name w:val="WW_CharLFO2LVL4"/>
    <w:qFormat/>
    <w:rPr>
      <w:rFonts w:ascii="Symbol" w:hAnsi="Symbol"/>
    </w:rPr>
  </w:style>
  <w:style w:type="character" w:styleId="WWCharLFO2LVL5" w:customStyle="1">
    <w:name w:val="WW_CharLFO2LVL5"/>
    <w:qFormat/>
    <w:rPr>
      <w:rFonts w:ascii="Courier New" w:hAnsi="Courier New" w:cs="Courier New"/>
    </w:rPr>
  </w:style>
  <w:style w:type="character" w:styleId="WWCharLFO2LVL6" w:customStyle="1">
    <w:name w:val="WW_CharLFO2LVL6"/>
    <w:qFormat/>
    <w:rPr>
      <w:rFonts w:ascii="Wingdings" w:hAnsi="Wingdings"/>
    </w:rPr>
  </w:style>
  <w:style w:type="character" w:styleId="WWCharLFO2LVL7" w:customStyle="1">
    <w:name w:val="WW_CharLFO2LVL7"/>
    <w:qFormat/>
    <w:rPr>
      <w:rFonts w:ascii="Symbol" w:hAnsi="Symbol"/>
    </w:rPr>
  </w:style>
  <w:style w:type="character" w:styleId="WWCharLFO2LVL8" w:customStyle="1">
    <w:name w:val="WW_CharLFO2LVL8"/>
    <w:qFormat/>
    <w:rPr>
      <w:rFonts w:ascii="Courier New" w:hAnsi="Courier New" w:cs="Courier New"/>
    </w:rPr>
  </w:style>
  <w:style w:type="character" w:styleId="WWCharLFO2LVL9" w:customStyle="1">
    <w:name w:val="WW_CharLFO2LVL9"/>
    <w:qFormat/>
    <w:rPr>
      <w:rFonts w:ascii="Wingdings" w:hAnsi="Wingdings"/>
    </w:rPr>
  </w:style>
  <w:style w:type="character" w:styleId="WWCharLFO3LVL1" w:customStyle="1">
    <w:name w:val="WW_CharLFO3LVL1"/>
    <w:qFormat/>
    <w:rPr>
      <w:rFonts w:ascii="Symbol" w:hAnsi="Symbol"/>
      <w:sz w:val="28"/>
      <w:szCs w:val="28"/>
    </w:rPr>
  </w:style>
  <w:style w:type="character" w:styleId="WWCharLFO3LVL2" w:customStyle="1">
    <w:name w:val="WW_CharLFO3LVL2"/>
    <w:qFormat/>
    <w:rPr>
      <w:rFonts w:ascii="Courier New" w:hAnsi="Courier New" w:cs="Courier New"/>
    </w:rPr>
  </w:style>
  <w:style w:type="character" w:styleId="WWCharLFO3LVL3" w:customStyle="1">
    <w:name w:val="WW_CharLFO3LVL3"/>
    <w:qFormat/>
    <w:rPr>
      <w:rFonts w:ascii="Wingdings" w:hAnsi="Wingdings"/>
    </w:rPr>
  </w:style>
  <w:style w:type="character" w:styleId="WWCharLFO3LVL4" w:customStyle="1">
    <w:name w:val="WW_CharLFO3LVL4"/>
    <w:qFormat/>
    <w:rPr>
      <w:rFonts w:ascii="Symbol" w:hAnsi="Symbol"/>
    </w:rPr>
  </w:style>
  <w:style w:type="character" w:styleId="WWCharLFO3LVL5" w:customStyle="1">
    <w:name w:val="WW_CharLFO3LVL5"/>
    <w:qFormat/>
    <w:rPr>
      <w:rFonts w:ascii="Courier New" w:hAnsi="Courier New" w:cs="Courier New"/>
    </w:rPr>
  </w:style>
  <w:style w:type="character" w:styleId="WWCharLFO3LVL6" w:customStyle="1">
    <w:name w:val="WW_CharLFO3LVL6"/>
    <w:qFormat/>
    <w:rPr>
      <w:rFonts w:ascii="Wingdings" w:hAnsi="Wingdings"/>
    </w:rPr>
  </w:style>
  <w:style w:type="character" w:styleId="WWCharLFO3LVL7" w:customStyle="1">
    <w:name w:val="WW_CharLFO3LVL7"/>
    <w:qFormat/>
    <w:rPr>
      <w:rFonts w:ascii="Symbol" w:hAnsi="Symbol"/>
    </w:rPr>
  </w:style>
  <w:style w:type="character" w:styleId="WWCharLFO3LVL8" w:customStyle="1">
    <w:name w:val="WW_CharLFO3LVL8"/>
    <w:qFormat/>
    <w:rPr>
      <w:rFonts w:ascii="Courier New" w:hAnsi="Courier New" w:cs="Courier New"/>
    </w:rPr>
  </w:style>
  <w:style w:type="character" w:styleId="WWCharLFO3LVL9" w:customStyle="1">
    <w:name w:val="WW_CharLFO3LVL9"/>
    <w:qFormat/>
    <w:rPr>
      <w:rFonts w:ascii="Wingdings" w:hAnsi="Wingdings"/>
    </w:rPr>
  </w:style>
  <w:style w:type="paragraph" w:styleId="Style22">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88" w:before="0" w:after="120"/>
      <w:ind w:firstLine="567"/>
      <w:textAlignment w:val="auto"/>
    </w:pPr>
    <w:rPr>
      <w:szCs w:val="28"/>
    </w:rPr>
  </w:style>
  <w:style w:type="paragraph" w:styleId="List">
    <w:name w:val="List"/>
    <w:basedOn w:val="Normal"/>
    <w:pPr>
      <w:ind w:hanging="283" w:left="283"/>
      <w:jc w:val="left"/>
    </w:pPr>
    <w:rPr>
      <w:sz w:val="20"/>
    </w:rPr>
  </w:style>
  <w:style w:type="paragraph" w:styleId="Caption">
    <w:name w:val="Caption"/>
    <w:basedOn w:val="Normal"/>
    <w:qFormat/>
    <w:pPr>
      <w:ind w:hanging="0"/>
      <w:jc w:val="center"/>
    </w:pPr>
    <w:rPr>
      <w:b/>
      <w:sz w:val="24"/>
    </w:rPr>
  </w:style>
  <w:style w:type="paragraph" w:styleId="Style23">
    <w:name w:val="Указатель"/>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Tahoma" w:cs="Tahoma"/>
      <w:szCs w:val="28"/>
    </w:rPr>
  </w:style>
  <w:style w:type="paragraph" w:styleId="IndexHeading">
    <w:name w:val="Index Heading"/>
    <w:basedOn w:val="Normal"/>
    <w:qFormat/>
    <w:pPr>
      <w:suppressLineNumbers/>
    </w:pPr>
    <w:rPr/>
  </w:style>
  <w:style w:type="paragraph" w:styleId="Style24" w:customStyle="1">
    <w:name w:val="Верхний и нижний колонтитулы"/>
    <w:basedOn w:val="Normal"/>
    <w:qFormat/>
    <w:pPr>
      <w:suppressLineNumbers/>
      <w:tabs>
        <w:tab w:val="clear" w:pos="720"/>
        <w:tab w:val="center" w:pos="4819" w:leader="none"/>
        <w:tab w:val="right" w:pos="9638" w:leader="none"/>
      </w:tabs>
    </w:pPr>
    <w:rPr/>
  </w:style>
  <w:style w:type="paragraph" w:styleId="Style25" w:customStyle="1">
    <w:name w:val="Колонтитул"/>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536" w:leader="none"/>
        <w:tab w:val="right" w:pos="9072" w:leader="none"/>
      </w:tabs>
    </w:pPr>
    <w:rPr/>
  </w:style>
  <w:style w:type="paragraph" w:styleId="BodyText2">
    <w:name w:val="Body Text 2"/>
    <w:basedOn w:val="Normal"/>
    <w:qFormat/>
    <w:pPr>
      <w:ind w:hanging="0"/>
      <w:jc w:val="left"/>
    </w:pPr>
    <w:rPr>
      <w:sz w:val="32"/>
    </w:rPr>
  </w:style>
  <w:style w:type="paragraph" w:styleId="BodyTextIndented" w:customStyle="1">
    <w:name w:val="Body Text;Indented"/>
    <w:basedOn w:val="Normal"/>
    <w:qFormat/>
    <w:pPr>
      <w:ind w:firstLine="743"/>
    </w:pPr>
    <w:rPr/>
  </w:style>
  <w:style w:type="paragraph" w:styleId="BodyTextIndent2">
    <w:name w:val="Body Text Indent 2"/>
    <w:basedOn w:val="Normal"/>
    <w:qFormat/>
    <w:pPr>
      <w:ind w:firstLine="851"/>
      <w:jc w:val="left"/>
    </w:pPr>
    <w:rPr>
      <w:b/>
      <w:i/>
    </w:rPr>
  </w:style>
  <w:style w:type="paragraph" w:styleId="BalloonText">
    <w:name w:val="Balloon Text"/>
    <w:basedOn w:val="Normal"/>
    <w:qFormat/>
    <w:pPr/>
    <w:rPr>
      <w:rFonts w:ascii="Tahoma" w:hAnsi="Tahoma" w:eastAsia="Tahoma" w:cs="Tahoma"/>
      <w:sz w:val="16"/>
      <w:szCs w:val="16"/>
    </w:rPr>
  </w:style>
  <w:style w:type="paragraph" w:styleId="FootnoteText">
    <w:name w:val="Footnote Text"/>
    <w:basedOn w:val="Normal"/>
    <w:pPr>
      <w:suppressLineNumbers/>
      <w:ind w:hanging="339" w:left="339"/>
    </w:pPr>
    <w:rPr>
      <w:sz w:val="20"/>
    </w:rPr>
  </w:style>
  <w:style w:type="paragraph" w:styleId="1" w:customStyle="1">
    <w:name w:val="Знак1"/>
    <w:basedOn w:val="Normal"/>
    <w:qFormat/>
    <w:pPr>
      <w:spacing w:lineRule="exact" w:line="240" w:before="0" w:after="160"/>
      <w:ind w:hanging="0"/>
      <w:jc w:val="left"/>
    </w:pPr>
    <w:rPr>
      <w:rFonts w:ascii="Verdana" w:hAnsi="Verdana" w:eastAsia="Verdana" w:cs="Verdana"/>
      <w:sz w:val="20"/>
      <w:lang w:val="en-US" w:eastAsia="en-US"/>
    </w:rPr>
  </w:style>
  <w:style w:type="paragraph" w:styleId="TOC1">
    <w:name w:val="TOC 1"/>
    <w:basedOn w:val="Normal"/>
    <w:next w:val="Normal"/>
    <w:autoRedefine/>
    <w:pPr>
      <w:ind w:hanging="0"/>
      <w:jc w:val="left"/>
    </w:pPr>
    <w:rPr>
      <w:bCs/>
      <w:sz w:val="24"/>
      <w:szCs w:val="28"/>
    </w:rPr>
  </w:style>
  <w:style w:type="paragraph" w:styleId="NormalWeb">
    <w:name w:val="Normal (Web)"/>
    <w:basedOn w:val="Normal"/>
    <w:qFormat/>
    <w:pPr>
      <w:spacing w:before="150" w:after="225"/>
      <w:ind w:hanging="0"/>
      <w:jc w:val="left"/>
    </w:pPr>
    <w:rPr>
      <w:sz w:val="24"/>
      <w:szCs w:val="24"/>
    </w:rPr>
  </w:style>
  <w:style w:type="paragraph" w:styleId="ConsPlusTitle" w:customStyle="1">
    <w:name w:val="ConsPlusTitle"/>
    <w:qFormat/>
    <w:pPr>
      <w:widowControl w:val="false"/>
      <w:suppressAutoHyphens w:val="true"/>
      <w:bidi w:val="0"/>
      <w:spacing w:before="0" w:after="0"/>
      <w:jc w:val="left"/>
      <w:textAlignment w:val="baseline"/>
    </w:pPr>
    <w:rPr>
      <w:rFonts w:ascii="Calibri" w:hAnsi="Calibri" w:eastAsia="Calibri" w:cs="Calibri"/>
      <w:b/>
      <w:bCs/>
      <w:color w:val="auto"/>
      <w:kern w:val="0"/>
      <w:sz w:val="22"/>
      <w:szCs w:val="22"/>
      <w:lang w:val="ru-RU" w:eastAsia="ru-RU" w:bidi="ar-SA"/>
    </w:rPr>
  </w:style>
  <w:style w:type="paragraph" w:styleId="ConsPlusNormal1" w:customStyle="1">
    <w:name w:val="ConsPlusNormal"/>
    <w:qFormat/>
    <w:pPr>
      <w:widowControl w:val="false"/>
      <w:suppressAutoHyphens w:val="true"/>
      <w:bidi w:val="0"/>
      <w:spacing w:before="0" w:after="0"/>
      <w:jc w:val="left"/>
      <w:textAlignment w:val="baseline"/>
    </w:pPr>
    <w:rPr>
      <w:rFonts w:ascii="Arial" w:hAnsi="Arial" w:eastAsia="Arial" w:cs="Arial"/>
      <w:color w:val="auto"/>
      <w:kern w:val="0"/>
      <w:sz w:val="20"/>
      <w:szCs w:val="20"/>
      <w:lang w:val="ru-RU" w:eastAsia="ru-RU" w:bidi="ar-SA"/>
    </w:rPr>
  </w:style>
  <w:style w:type="paragraph" w:styleId="3" w:customStyle="1">
    <w:name w:val="Основной текст3"/>
    <w:basedOn w:val="Normal"/>
    <w:qFormat/>
    <w:pPr>
      <w:shd w:val="clear" w:color="auto" w:fill="FFFFFF"/>
      <w:spacing w:lineRule="exact" w:line="480" w:before="660" w:after="0"/>
      <w:ind w:hanging="660"/>
    </w:pPr>
    <w:rPr>
      <w:sz w:val="27"/>
      <w:szCs w:val="27"/>
    </w:rPr>
  </w:style>
  <w:style w:type="paragraph" w:styleId="AnnotationText">
    <w:name w:val="Annotation Text"/>
    <w:basedOn w:val="Normal"/>
    <w:qFormat/>
    <w:pPr>
      <w:ind w:firstLine="567"/>
    </w:pPr>
    <w:rPr>
      <w:sz w:val="20"/>
    </w:rPr>
  </w:style>
  <w:style w:type="paragraph" w:styleId="ListParagraph">
    <w:name w:val="List Paragraph"/>
    <w:basedOn w:val="Normal"/>
    <w:qFormat/>
    <w:pPr>
      <w:spacing w:lineRule="auto" w:line="288"/>
      <w:ind w:firstLine="567" w:left="720"/>
    </w:pPr>
    <w:rPr>
      <w:szCs w:val="28"/>
    </w:rPr>
  </w:style>
  <w:style w:type="paragraph" w:styleId="Style26" w:customStyle="1">
    <w:name w:val="Знак Знак Знак Знак Знак Знак Знак Знак Знак Знак"/>
    <w:basedOn w:val="Normal"/>
    <w:qFormat/>
    <w:pPr>
      <w:spacing w:before="100" w:after="100"/>
      <w:ind w:hanging="0"/>
      <w:jc w:val="left"/>
    </w:pPr>
    <w:rPr>
      <w:rFonts w:ascii="Tahoma" w:hAnsi="Tahoma" w:eastAsia="Tahoma" w:cs="Tahoma"/>
      <w:sz w:val="20"/>
      <w:lang w:val="en-US" w:eastAsia="en-US"/>
    </w:rPr>
  </w:style>
  <w:style w:type="paragraph" w:styleId="annotationsubject">
    <w:name w:val="annotation subject"/>
    <w:basedOn w:val="AnnotationText"/>
    <w:next w:val="AnnotationText"/>
    <w:qFormat/>
    <w:pPr>
      <w:ind w:firstLine="720"/>
    </w:pPr>
    <w:rPr>
      <w:b/>
      <w:bCs/>
    </w:rPr>
  </w:style>
  <w:style w:type="paragraph" w:styleId="EndnoteText">
    <w:name w:val="Endnote Text"/>
    <w:basedOn w:val="Normal"/>
    <w:pPr>
      <w:suppressLineNumbers/>
      <w:ind w:hanging="339" w:left="339"/>
    </w:pPr>
    <w:rPr/>
  </w:style>
  <w:style w:type="paragraph" w:styleId="Revision">
    <w:name w:val="Revision"/>
    <w:qFormat/>
    <w:pPr>
      <w:widowControl/>
      <w:suppressAutoHyphens w:val="true"/>
      <w:bidi w:val="0"/>
      <w:spacing w:before="0" w:after="0"/>
      <w:jc w:val="left"/>
    </w:pPr>
    <w:rPr>
      <w:rFonts w:ascii="Times New Roman" w:hAnsi="Times New Roman" w:eastAsia="Times New Roman" w:cs="Times New Roman"/>
      <w:color w:val="auto"/>
      <w:kern w:val="0"/>
      <w:sz w:val="28"/>
      <w:szCs w:val="20"/>
      <w:lang w:val="ru-RU" w:eastAsia="ru-RU" w:bidi="ar-SA"/>
    </w:rPr>
  </w:style>
  <w:style w:type="paragraph" w:styleId="HTMLPreformatted">
    <w:name w:val="HTML Preformatted"/>
    <w:basedOn w:val="Normal"/>
    <w:qFormat/>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auto"/>
    </w:pPr>
    <w:rPr>
      <w:rFonts w:ascii="Courier New" w:hAnsi="Courier New" w:eastAsia="Courier New" w:cs="Courier New"/>
      <w:sz w:val="20"/>
    </w:rPr>
  </w:style>
  <w:style w:type="paragraph" w:styleId="Style27" w:customStyle="1">
    <w:name w:val="Содержимое таблицы"/>
    <w:basedOn w:val="Normal"/>
    <w:qFormat/>
    <w:pPr>
      <w:widowControl w:val="false"/>
      <w:suppressLineNumbers/>
    </w:pPr>
    <w:rPr/>
  </w:style>
  <w:style w:type="paragraph" w:styleId="NoSpacing">
    <w:name w:val="No Spacing"/>
    <w:qFormat/>
    <w:pPr>
      <w:widowControl/>
      <w:suppressAutoHyphens w:val="true"/>
      <w:bidi w:val="0"/>
      <w:spacing w:before="0" w:after="0"/>
      <w:jc w:val="left"/>
    </w:pPr>
    <w:rPr>
      <w:rFonts w:ascii="Calibri" w:hAnsi="Calibri" w:eastAsia="Calibri" w:cs="Times New Roman"/>
      <w:color w:val="auto"/>
      <w:kern w:val="0"/>
      <w:sz w:val="22"/>
      <w:szCs w:val="22"/>
      <w:lang w:eastAsia="en-US" w:val="ru-RU" w:bidi="ar-SA"/>
    </w:rPr>
  </w:style>
  <w:style w:type="paragraph" w:styleId="Style28" w:customStyle="1">
    <w:name w:val="Заголовок таблицы"/>
    <w:basedOn w:val="Style27"/>
    <w:qFormat/>
    <w:pPr>
      <w:jc w:val="center"/>
    </w:pPr>
    <w:rPr>
      <w:b/>
      <w:bCs/>
    </w:rPr>
  </w:style>
  <w:style w:type="numbering" w:styleId="Style29"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897</TotalTime>
  <Application>LibreOffice/24.2.4.2$Windows_X86_64 LibreOffice_project/51a6219feb6075d9a4c46691dcfe0cd9c4fff3c2</Application>
  <AppVersion>15.0000</AppVersion>
  <Pages>15</Pages>
  <Words>5452</Words>
  <Characters>40263</Characters>
  <CharactersWithSpaces>46456</CharactersWithSpaces>
  <Paragraphs>276</Paragraphs>
  <Company>КонсультантПлюс Версия 4022.00.21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2023-09-04T11:22:00Z</dcterms:created>
  <dc:creator>Федорова Оксана</dc:creator>
  <dc:description/>
  <dc:language>ru-RU</dc:language>
  <cp:lastModifiedBy/>
  <cp:lastPrinted>2022-11-01T11:16:00Z</cp:lastPrinted>
  <dcterms:modified xsi:type="dcterms:W3CDTF">2026-10-27T09:42:00Z</dcterms:modified>
  <cp:revision>12</cp:revision>
  <dc:subject/>
  <dc:title>Приказ Минсельхоза России от 19.03.2020 N 140(ред. от 12.10.2020)"Об утверждении типового контракта на поставку продуктов питания"(Зарегистрировано в Минюсте России 15.05.2020 N 58362)</dc:title>
</cp:coreProperties>
</file>

<file path=docProps/custom.xml><?xml version="1.0" encoding="utf-8"?>
<Properties xmlns="http://schemas.openxmlformats.org/officeDocument/2006/custom-properties" xmlns:vt="http://schemas.openxmlformats.org/officeDocument/2006/docPropsVTypes"/>
</file>