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Web"/>
        <w:spacing w:before="0" w:after="280"/>
        <w:jc w:val="center"/>
        <w:rPr>
          <w:b/>
          <w:bCs/>
          <w:sz w:val="22"/>
          <w:szCs w:val="22"/>
        </w:rPr>
      </w:pPr>
      <w:r>
        <w:rPr>
          <w:b/>
          <w:bCs/>
          <w:sz w:val="22"/>
          <w:szCs w:val="22"/>
        </w:rPr>
        <w:t>Проект договора поставки № ___</w:t>
      </w:r>
    </w:p>
    <w:p>
      <w:pPr>
        <w:pStyle w:val="Normal"/>
        <w:spacing w:lineRule="auto" w:line="240" w:before="0" w:after="0"/>
        <w:jc w:val="center"/>
        <w:rPr>
          <w:rFonts w:ascii="Times New Roman" w:hAnsi="Times New Roman"/>
          <w:sz w:val="24"/>
          <w:szCs w:val="24"/>
        </w:rPr>
      </w:pPr>
      <w:r>
        <w:rPr>
          <w:rFonts w:eastAsia="Times New Roman" w:cs="Times New Roman" w:ascii="Times New Roman" w:hAnsi="Times New Roman"/>
          <w:sz w:val="24"/>
          <w:szCs w:val="24"/>
          <w:lang w:eastAsia="ru-RU"/>
        </w:rPr>
        <w:t xml:space="preserve">г. Орск                                                                                  </w:t>
        <w:tab/>
        <w:tab/>
        <w:t xml:space="preserve">             </w:t>
      </w:r>
      <w:bookmarkStart w:id="0" w:name="_GoBack"/>
      <w:bookmarkEnd w:id="0"/>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u w:val="single"/>
          <w:lang w:eastAsia="ru-RU"/>
        </w:rPr>
        <w:t xml:space="preserve">                   </w:t>
      </w:r>
      <w:r>
        <w:rPr>
          <w:rFonts w:eastAsia="Times New Roman" w:cs="Times New Roman" w:ascii="Times New Roman" w:hAnsi="Times New Roman"/>
          <w:sz w:val="24"/>
          <w:szCs w:val="24"/>
          <w:lang w:eastAsia="ru-RU"/>
        </w:rPr>
        <w:t>2026г.</w:t>
      </w:r>
    </w:p>
    <w:p>
      <w:pPr>
        <w:pStyle w:val="Normal"/>
        <w:spacing w:lineRule="auto" w:line="240" w:before="0" w:after="0"/>
        <w:ind w:firstLine="708"/>
        <w:jc w:val="both"/>
        <w:rPr>
          <w:rFonts w:ascii="Times New Roman" w:hAnsi="Times New Roman" w:cs="Times New Roman"/>
          <w:color w:val="00000A"/>
          <w:sz w:val="24"/>
          <w:szCs w:val="24"/>
        </w:rPr>
      </w:pPr>
      <w:r>
        <w:rPr>
          <w:rFonts w:eastAsia="Times New Roman" w:cs="Times New Roman" w:ascii="Times New Roman" w:hAnsi="Times New Roman"/>
          <w:sz w:val="24"/>
          <w:szCs w:val="24"/>
          <w:lang w:eastAsia="ru-RU"/>
        </w:rPr>
        <w:t>Государственное автономное учреждение социального обслуживания Оренбургской области «Комплексный центр социального обслуживания населения» в г. Орске, именуемый в дальнейшем «Заказчик»,  в лице директора</w:t>
      </w:r>
      <w:r>
        <w:rPr>
          <w:rFonts w:cs="Times New Roman" w:ascii="Times New Roman" w:hAnsi="Times New Roman"/>
          <w:sz w:val="24"/>
          <w:szCs w:val="24"/>
        </w:rPr>
        <w:t xml:space="preserve"> Фальковой Светланы Александровны,</w:t>
      </w:r>
      <w:r>
        <w:rPr>
          <w:rFonts w:eastAsia="Times New Roman" w:cs="Times New Roman" w:ascii="Times New Roman" w:hAnsi="Times New Roman"/>
          <w:color w:val="000000"/>
          <w:sz w:val="24"/>
          <w:szCs w:val="24"/>
          <w:lang w:eastAsia="ru-RU"/>
        </w:rPr>
        <w:t xml:space="preserve"> действующего на основании Устава,</w:t>
      </w:r>
      <w:r>
        <w:rPr>
          <w:rFonts w:eastAsia="Times New Roman" w:cs="Times New Roman" w:ascii="Times New Roman" w:hAnsi="Times New Roman"/>
          <w:sz w:val="24"/>
          <w:szCs w:val="24"/>
          <w:lang w:eastAsia="ru-RU"/>
        </w:rPr>
        <w:t xml:space="preserve">  с одной стороны и ________________________________, именуемое в дальнейшем «Поставщик», в лице _____________________________,  действующего на основании___ ,</w:t>
      </w:r>
      <w:r>
        <w:rPr>
          <w:rFonts w:eastAsia="Calibri"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 xml:space="preserve">с другой стороны, совместно именуемые «Стороны»,  по результатам аукциона в электронной форме (извещение №__, протокол от ___   ),  </w:t>
      </w:r>
      <w:r>
        <w:rPr>
          <w:rFonts w:cs="Times New Roman" w:ascii="Times New Roman" w:hAnsi="Times New Roman"/>
          <w:color w:val="00000A"/>
          <w:sz w:val="24"/>
          <w:szCs w:val="24"/>
        </w:rPr>
        <w:t xml:space="preserve">заключили настоящий  договор (далее - Договор) о нижеследующем: </w:t>
      </w:r>
    </w:p>
    <w:p>
      <w:pPr>
        <w:pStyle w:val="Normal"/>
        <w:spacing w:lineRule="auto" w:line="240" w:before="0" w:after="0"/>
        <w:jc w:val="center"/>
        <w:rPr>
          <w:rFonts w:ascii="Times New Roman" w:hAnsi="Times New Roman"/>
          <w:sz w:val="24"/>
          <w:szCs w:val="24"/>
        </w:rPr>
      </w:pPr>
      <w:r>
        <w:rPr>
          <w:rFonts w:eastAsia="Times New Roman" w:cs="Times New Roman" w:ascii="Times New Roman" w:hAnsi="Times New Roman"/>
          <w:b/>
          <w:sz w:val="24"/>
          <w:szCs w:val="24"/>
          <w:lang w:eastAsia="ru-RU"/>
        </w:rPr>
        <w:t>1. Предмет договора.</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1.1. В соответствии с настоящим договором Поставщик обязуется поставить Заказчику овощи свежие (далее - Товар)</w:t>
      </w:r>
      <w:r>
        <w:rPr>
          <w:rFonts w:eastAsia="Times New Roman" w:cs="Times New Roman" w:ascii="Times New Roman" w:hAnsi="Times New Roman"/>
          <w:bCs/>
          <w:sz w:val="24"/>
          <w:szCs w:val="24"/>
          <w:lang w:eastAsia="ru-RU"/>
        </w:rPr>
        <w:t xml:space="preserve">, по цене и количестве, указанном в Спецификации (Приложение   № 1), являющееся неотъемлемой частью настоящего договора, </w:t>
      </w:r>
      <w:r>
        <w:rPr>
          <w:rFonts w:eastAsia="Times New Roman" w:cs="Times New Roman" w:ascii="Times New Roman" w:hAnsi="Times New Roman"/>
          <w:sz w:val="24"/>
          <w:szCs w:val="24"/>
          <w:lang w:eastAsia="ru-RU"/>
        </w:rPr>
        <w:t>а Заказчик обязуется принять и оплатить товар на условиях настоящего договора.</w:t>
      </w:r>
    </w:p>
    <w:p>
      <w:pPr>
        <w:pStyle w:val="Normal"/>
        <w:spacing w:lineRule="auto" w:line="240" w:before="0" w:after="0"/>
        <w:jc w:val="center"/>
        <w:rPr>
          <w:rFonts w:ascii="Times New Roman" w:hAnsi="Times New Roman"/>
          <w:sz w:val="24"/>
          <w:szCs w:val="24"/>
        </w:rPr>
      </w:pPr>
      <w:r>
        <w:rPr>
          <w:rFonts w:eastAsia="Times New Roman" w:cs="Times New Roman" w:ascii="Times New Roman" w:hAnsi="Times New Roman"/>
          <w:b/>
          <w:bCs/>
          <w:sz w:val="24"/>
          <w:szCs w:val="24"/>
          <w:lang w:eastAsia="ru-RU"/>
        </w:rPr>
        <w:t>2. Сумма договора и порядок расчетов</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2.1. Товар оплачивается Заказчиком в строгом соответствии с планом финансово-хозяйственной деятельности учреждения.</w:t>
      </w:r>
      <w:r>
        <w:rPr>
          <w:rFonts w:eastAsia="Times New Roman" w:cs="Times New Roman" w:ascii="Times New Roman" w:hAnsi="Times New Roman"/>
          <w:bCs/>
          <w:sz w:val="24"/>
          <w:szCs w:val="24"/>
          <w:lang w:eastAsia="ru-RU"/>
        </w:rPr>
        <w:t xml:space="preserve"> Финансирование осуществляется за счет субсидии на выполнение государственного задания и иной, приносящей доход деятельности.</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2.2. Сумма настоящего договора составляет:</w:t>
      </w:r>
      <w:r>
        <w:rPr>
          <w:rFonts w:eastAsia="Times New Roman" w:cs="Times New Roman" w:ascii="Times New Roman" w:hAnsi="Times New Roman"/>
          <w:bCs/>
          <w:sz w:val="24"/>
          <w:szCs w:val="24"/>
          <w:lang w:eastAsia="ru-RU"/>
        </w:rPr>
        <w:t xml:space="preserve"> </w:t>
      </w:r>
      <w:r>
        <w:rPr>
          <w:rFonts w:eastAsia="Times New Roman" w:cs="Times New Roman" w:ascii="Times New Roman" w:hAnsi="Times New Roman"/>
          <w:bCs/>
          <w:sz w:val="24"/>
          <w:szCs w:val="24"/>
          <w:u w:val="single"/>
          <w:lang w:eastAsia="ru-RU"/>
        </w:rPr>
        <w:t xml:space="preserve">                                </w:t>
      </w:r>
      <w:r>
        <w:rPr>
          <w:rFonts w:eastAsia="Times New Roman" w:cs="Times New Roman" w:ascii="Times New Roman" w:hAnsi="Times New Roman"/>
          <w:bCs/>
          <w:sz w:val="24"/>
          <w:szCs w:val="24"/>
          <w:lang w:eastAsia="ru-RU"/>
        </w:rPr>
        <w:t xml:space="preserve">           НДС( не )облагается.</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2.3. Оплата по настоящему договору производится Заказчиком безналичным расчетом, путем перечисления денежных средств на расчетный счет Поставщика по факту поставки товара, не позднее 7 рабочих дней, со дня подписания счета (счета-фактуры), товарной накладной.</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2.4. В цену товара включаются стоимость товара, упаковки, маркировки, погрузки (страхования и разгрузки – если необходимо) и другие сопутствующие расходы. </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2.5. Налоги и сборы, взимаемые с Поставщика в связи с исполнением настоящего договора, включены в цену товара и оплачиваются Поставщиком</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2.6. Цены на товар являются фиксированными и не могут изменяться в течение срока действия договора.</w:t>
      </w:r>
    </w:p>
    <w:p>
      <w:pPr>
        <w:pStyle w:val="Normal"/>
        <w:suppressAutoHyphens w:val="false"/>
        <w:spacing w:lineRule="auto" w:line="240" w:before="0" w:after="0"/>
        <w:jc w:val="center"/>
        <w:rPr/>
      </w:pPr>
      <w:r>
        <w:rPr>
          <w:rFonts w:eastAsia="Times New Roman" w:cs="Times New Roman" w:ascii="Times New Roman" w:hAnsi="Times New Roman"/>
          <w:b/>
          <w:sz w:val="24"/>
          <w:szCs w:val="24"/>
          <w:lang w:eastAsia="ru-RU"/>
        </w:rPr>
        <w:t>3. Качество и требования к товару.</w:t>
      </w:r>
    </w:p>
    <w:p>
      <w:pPr>
        <w:pStyle w:val="Normal"/>
        <w:suppressAutoHyphens w:val="false"/>
        <w:spacing w:lineRule="auto" w:line="240" w:before="0" w:after="0"/>
        <w:contextualSpacing/>
        <w:jc w:val="both"/>
        <w:rPr>
          <w:sz w:val="24"/>
          <w:szCs w:val="24"/>
        </w:rPr>
      </w:pPr>
      <w:r>
        <w:rPr>
          <w:rFonts w:eastAsia="Times New Roman" w:cs="Times New Roman" w:ascii="Times New Roman" w:hAnsi="Times New Roman"/>
          <w:sz w:val="24"/>
          <w:szCs w:val="24"/>
          <w:lang w:eastAsia="ru-RU"/>
        </w:rPr>
        <w:t>3.1. Качество поставляемого Товара должно соответствовать требованиям ТР ТС 021/2001 «О безопасности пищевой продукции».</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 xml:space="preserve">3.2. </w:t>
      </w:r>
      <w:r>
        <w:rPr>
          <w:rFonts w:eastAsia="Times New Roman" w:cs="Times New Roman" w:ascii="Times New Roman" w:hAnsi="Times New Roman"/>
          <w:spacing w:val="2"/>
          <w:sz w:val="24"/>
          <w:szCs w:val="24"/>
          <w:lang w:eastAsia="ru-RU"/>
        </w:rPr>
        <w:t xml:space="preserve">Товар должен быть свежим, без признаков порчи, гнили, соответствовать товарному сорту и иметь степень зрелости, пригодную для непосредственного употребления в пищу. </w:t>
      </w:r>
    </w:p>
    <w:p>
      <w:pPr>
        <w:pStyle w:val="Normal"/>
        <w:suppressAutoHyphens w:val="false"/>
        <w:spacing w:lineRule="auto" w:line="240" w:before="0" w:after="0"/>
        <w:contextualSpacing/>
        <w:jc w:val="both"/>
        <w:rPr>
          <w:sz w:val="24"/>
          <w:szCs w:val="24"/>
        </w:rPr>
      </w:pPr>
      <w:r>
        <w:rPr>
          <w:rFonts w:eastAsia="Times New Roman" w:cs="Times New Roman" w:ascii="Times New Roman" w:hAnsi="Times New Roman"/>
          <w:sz w:val="24"/>
          <w:szCs w:val="24"/>
          <w:lang w:eastAsia="ru-RU"/>
        </w:rPr>
        <w:t>3.3. Поставляемый Товар должен иметь маркировку производителя (изготовителя), позволяющую идентифицировать Товар и сведения о соответствии стандартам и нормам.</w:t>
      </w:r>
    </w:p>
    <w:p>
      <w:pPr>
        <w:pStyle w:val="Normal"/>
        <w:suppressAutoHyphens w:val="false"/>
        <w:spacing w:lineRule="auto" w:line="240" w:before="0" w:after="0"/>
        <w:contextualSpacing/>
        <w:jc w:val="both"/>
        <w:rPr>
          <w:sz w:val="24"/>
          <w:szCs w:val="24"/>
        </w:rPr>
      </w:pPr>
      <w:r>
        <w:rPr>
          <w:rFonts w:eastAsia="Times New Roman" w:cs="Times New Roman" w:ascii="Times New Roman" w:hAnsi="Times New Roman"/>
          <w:sz w:val="24"/>
          <w:szCs w:val="24"/>
          <w:lang w:eastAsia="ru-RU"/>
        </w:rPr>
        <w:t>3.4. Товар должен быть поставлен в количестве, качестве и в сроки, предусмотренные настоящим Договором.</w:t>
      </w:r>
    </w:p>
    <w:p>
      <w:pPr>
        <w:pStyle w:val="Normal"/>
        <w:suppressAutoHyphens w:val="false"/>
        <w:spacing w:lineRule="auto" w:line="240" w:before="0" w:after="0"/>
        <w:contextualSpacing/>
        <w:jc w:val="both"/>
        <w:rPr>
          <w:sz w:val="24"/>
          <w:szCs w:val="24"/>
        </w:rPr>
      </w:pPr>
      <w:r>
        <w:rPr>
          <w:rFonts w:eastAsia="Times New Roman" w:cs="Times New Roman" w:ascii="Times New Roman" w:hAnsi="Times New Roman"/>
          <w:sz w:val="24"/>
          <w:szCs w:val="24"/>
          <w:lang w:eastAsia="ru-RU"/>
        </w:rPr>
        <w:t xml:space="preserve">3.5. Товар должен быть поставлен в упаковке (таре), обеспечивающей защиту Товара от повреждения или порчи во время транспортировки и хранения. Упаковка (тара) Товара должна отвечать требованиям безопасности жизни, здоровья и охраны окружающей среды, иметь необходимые маркировки, наклейки, а также давать возможность определить количество содержащегося в ней Товара. </w:t>
      </w:r>
    </w:p>
    <w:p>
      <w:pPr>
        <w:pStyle w:val="Normal"/>
        <w:widowControl w:val="false"/>
        <w:suppressAutoHyphens w:val="false"/>
        <w:spacing w:lineRule="auto" w:line="240" w:before="0" w:after="0"/>
        <w:contextualSpacing/>
        <w:jc w:val="both"/>
        <w:rPr>
          <w:sz w:val="24"/>
          <w:szCs w:val="24"/>
        </w:rPr>
      </w:pPr>
      <w:r>
        <w:rPr>
          <w:rFonts w:eastAsia="Times New Roman" w:cs="Times New Roman" w:ascii="Times New Roman" w:hAnsi="Times New Roman"/>
          <w:sz w:val="24"/>
          <w:szCs w:val="24"/>
          <w:lang w:eastAsia="ru-RU"/>
        </w:rPr>
        <w:t>3.6. Риск случайной гибели или случайного повреждения Товара до его передачи Заказчику лежит на Поставщике.</w:t>
      </w:r>
    </w:p>
    <w:p>
      <w:pPr>
        <w:pStyle w:val="Normal"/>
        <w:widowControl w:val="false"/>
        <w:suppressAutoHyphens w:val="false"/>
        <w:spacing w:lineRule="auto" w:line="240" w:before="0" w:after="0"/>
        <w:contextualSpacing/>
        <w:jc w:val="both"/>
        <w:rPr>
          <w:sz w:val="24"/>
          <w:szCs w:val="24"/>
        </w:rPr>
      </w:pPr>
      <w:r>
        <w:rPr>
          <w:rFonts w:eastAsia="Times New Roman" w:cs="Times New Roman" w:ascii="Times New Roman" w:hAnsi="Times New Roman"/>
          <w:sz w:val="24"/>
          <w:szCs w:val="24"/>
          <w:lang w:eastAsia="ru-RU"/>
        </w:rPr>
        <w:t xml:space="preserve">3.7. Поставщик несет все расходы по оплате транспортировки, доставке, погрузке, разгрузке, налогов, пошлин и других, необходимых и связанных с поставкой Товара сборов до передачи Товара Заказчику. </w:t>
      </w:r>
    </w:p>
    <w:p>
      <w:pPr>
        <w:pStyle w:val="Normal"/>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ab/>
      </w:r>
      <w:r>
        <w:rPr>
          <w:rFonts w:eastAsia="Times New Roman" w:cs="Times New Roman" w:ascii="Times New Roman" w:hAnsi="Times New Roman"/>
          <w:b/>
          <w:bCs/>
          <w:sz w:val="24"/>
          <w:szCs w:val="24"/>
          <w:lang w:eastAsia="ru-RU"/>
        </w:rPr>
        <w:t>4. Условия поставки</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4.1. Поставка товара производится</w:t>
      </w:r>
      <w:r>
        <w:rPr>
          <w:rFonts w:ascii="Times New Roman" w:hAnsi="Times New Roman"/>
        </w:rPr>
        <w:t xml:space="preserve"> в соответствии со Спецификацией </w:t>
      </w:r>
      <w:r>
        <w:rPr>
          <w:rFonts w:eastAsia="Times New Roman" w:cs="Times New Roman" w:ascii="Times New Roman" w:hAnsi="Times New Roman"/>
          <w:sz w:val="24"/>
          <w:szCs w:val="24"/>
          <w:lang w:eastAsia="ru-RU"/>
        </w:rPr>
        <w:t>с 11.01.2027г и до 31.12.2027г.</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4.2. Поставка производится по заявкам Заказчика, направленным не позднее 5 рабочих дней до поставки, отде</w:t>
      </w:r>
      <w:r>
        <w:rPr>
          <w:rFonts w:eastAsia="Times New Roman" w:cs="Times New Roman" w:ascii="Times New Roman" w:hAnsi="Times New Roman"/>
          <w:bCs/>
          <w:sz w:val="24"/>
          <w:szCs w:val="24"/>
          <w:lang w:eastAsia="ru-RU"/>
        </w:rPr>
        <w:t>льными партиями в количестве, указанном в заявке Заказчика в сроки, заранее согласованные с обеими сторонами, только в рабочие дни. Поставляемые товары должны полностью соответствовать заявке, направляемой Поставщику по мере необходимости.</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4.3. К указанному в заявке сроку, товар должен быть подготовлен к отгрузке в соответствии с условиями договора, упакован, замаркирован и поставлен на склад Заказчика.</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4.4 Поставка товара осуществляется в потребительской и/или транспортной упаковке, обеспечивающей сохранность товара при перевозке и хранении. </w:t>
      </w:r>
    </w:p>
    <w:p>
      <w:pPr>
        <w:pStyle w:val="Normal"/>
        <w:spacing w:lineRule="auto" w:line="240" w:before="0" w:after="0"/>
        <w:jc w:val="both"/>
        <w:rPr/>
      </w:pPr>
      <w:r>
        <w:rPr>
          <w:rFonts w:eastAsia="Times New Roman" w:cs="Times New Roman" w:ascii="Times New Roman" w:hAnsi="Times New Roman"/>
          <w:sz w:val="24"/>
          <w:szCs w:val="24"/>
          <w:lang w:eastAsia="ru-RU"/>
        </w:rPr>
        <w:t>4.5. По соглашению Сторон возможна досрочная поставка товара.</w:t>
      </w:r>
    </w:p>
    <w:p>
      <w:pPr>
        <w:pStyle w:val="Normal"/>
        <w:suppressAutoHyphens w:val="false"/>
        <w:spacing w:lineRule="auto" w:line="240" w:before="0" w:after="0"/>
        <w:jc w:val="both"/>
        <w:rPr/>
      </w:pPr>
      <w:r>
        <w:rPr>
          <w:rFonts w:eastAsia="Times New Roman" w:cs="Times New Roman" w:ascii="Times New Roman" w:hAnsi="Times New Roman"/>
          <w:bCs/>
          <w:sz w:val="24"/>
          <w:szCs w:val="24"/>
          <w:lang w:eastAsia="ru-RU"/>
        </w:rPr>
        <w:t>4.6. Товар, его упаковка и маркировка должны соответствовать требованиям, установленным законодательством РФ, в том числе: санитарно-эпидемиологическим правилам и нормативам «Гигиенические требования безопасности и пищевой ценности пищевых продуктов, утвержденным Постановлением Главного государственного санитарного врача РФ, актуальным на момент поставки.</w:t>
      </w:r>
    </w:p>
    <w:p>
      <w:pPr>
        <w:pStyle w:val="Normal"/>
        <w:suppressAutoHyphens w:val="false"/>
        <w:spacing w:lineRule="auto" w:line="240" w:before="0" w:after="0"/>
        <w:jc w:val="both"/>
        <w:rPr/>
      </w:pPr>
      <w:r>
        <w:rPr>
          <w:rFonts w:eastAsia="Times New Roman" w:cs="Times New Roman" w:ascii="Times New Roman" w:hAnsi="Times New Roman"/>
          <w:bCs/>
          <w:sz w:val="24"/>
          <w:szCs w:val="24"/>
          <w:lang w:eastAsia="ru-RU"/>
        </w:rPr>
        <w:t xml:space="preserve">Федеральному закону от 02.01.2000 № 29-ФЗ «О качестве и безопасности пищевых продуктов»; </w:t>
      </w:r>
    </w:p>
    <w:p>
      <w:pPr>
        <w:pStyle w:val="Normal"/>
        <w:suppressAutoHyphens w:val="false"/>
        <w:spacing w:lineRule="auto" w:line="240" w:before="0" w:after="0"/>
        <w:jc w:val="both"/>
        <w:rPr/>
      </w:pPr>
      <w:r>
        <w:rPr>
          <w:rFonts w:eastAsia="Times New Roman" w:cs="Times New Roman" w:ascii="Times New Roman" w:hAnsi="Times New Roman"/>
          <w:bCs/>
          <w:sz w:val="24"/>
          <w:szCs w:val="24"/>
          <w:lang w:eastAsia="ru-RU"/>
        </w:rPr>
        <w:t>Федеральному закону от 30.03.1999 № 52-ФЗ «О санитарно-эпидемиологическом благополучии населения».</w:t>
      </w:r>
    </w:p>
    <w:p>
      <w:pPr>
        <w:pStyle w:val="Normal"/>
        <w:spacing w:lineRule="auto" w:line="240" w:before="0" w:after="0"/>
        <w:jc w:val="both"/>
        <w:rPr/>
      </w:pPr>
      <w:r>
        <w:rPr>
          <w:rFonts w:eastAsia="Times New Roman" w:cs="Times New Roman" w:ascii="Times New Roman" w:hAnsi="Times New Roman"/>
          <w:sz w:val="24"/>
          <w:szCs w:val="24"/>
          <w:lang w:eastAsia="ru-RU"/>
        </w:rPr>
        <w:t>4.7. Поставщик предоставляет Заказчику перед получением товара в месте назначения сертификаты соответствия товара, подлежащего сертификации в соответствии с законодательством Российской Федерации.</w:t>
      </w:r>
    </w:p>
    <w:p>
      <w:pPr>
        <w:pStyle w:val="Normal"/>
        <w:spacing w:lineRule="auto" w:line="240" w:before="0" w:after="0"/>
        <w:jc w:val="both"/>
        <w:rPr/>
      </w:pPr>
      <w:r>
        <w:rPr>
          <w:rFonts w:eastAsia="Times New Roman" w:cs="Times New Roman" w:ascii="Times New Roman" w:hAnsi="Times New Roman"/>
          <w:sz w:val="24"/>
          <w:szCs w:val="24"/>
          <w:lang w:eastAsia="ru-RU"/>
        </w:rPr>
        <w:t>4.8. Датой поставки товара считается дата получения Заказчиком товара и подписания должностными и/или материально-ответственными лицами Заказчика соответствующей накладной.</w:t>
      </w:r>
    </w:p>
    <w:p>
      <w:pPr>
        <w:pStyle w:val="Normal"/>
        <w:spacing w:lineRule="auto" w:line="240" w:before="0" w:after="0"/>
        <w:jc w:val="both"/>
        <w:rPr/>
      </w:pPr>
      <w:r>
        <w:rPr>
          <w:rFonts w:eastAsia="Times New Roman" w:cs="Times New Roman" w:ascii="Times New Roman" w:hAnsi="Times New Roman"/>
          <w:sz w:val="24"/>
          <w:szCs w:val="24"/>
          <w:lang w:eastAsia="ru-RU"/>
        </w:rPr>
        <w:t>4.9. Товар должен быть упакован Поставщиком таким образом, чтобы исключить его порчу или уничтожение при транспортировке до момента приема Заказчиком.</w:t>
      </w:r>
    </w:p>
    <w:p>
      <w:pPr>
        <w:pStyle w:val="Normal"/>
        <w:spacing w:lineRule="auto" w:line="240" w:before="0" w:after="0"/>
        <w:jc w:val="both"/>
        <w:rPr/>
      </w:pPr>
      <w:r>
        <w:rPr>
          <w:rFonts w:eastAsia="Times New Roman" w:cs="Times New Roman" w:ascii="Times New Roman" w:hAnsi="Times New Roman"/>
          <w:sz w:val="24"/>
          <w:szCs w:val="24"/>
          <w:lang w:eastAsia="ru-RU"/>
        </w:rPr>
        <w:t>4.10. Товар доставляется Поставщиком на склад Заказчика, транспортом Поставщика.</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bCs/>
          <w:sz w:val="24"/>
          <w:szCs w:val="24"/>
          <w:lang w:eastAsia="ru-RU"/>
        </w:rPr>
        <w:t>4.11. Место поставки: г. Орск, ул. Машиностроителей, 49.</w:t>
      </w:r>
      <w:r>
        <w:rPr>
          <w:rFonts w:eastAsia="Times New Roman" w:cs="Times New Roman" w:ascii="Times New Roman" w:hAnsi="Times New Roman"/>
          <w:sz w:val="24"/>
          <w:szCs w:val="24"/>
          <w:lang w:eastAsia="ru-RU"/>
        </w:rPr>
        <w:tab/>
      </w:r>
    </w:p>
    <w:p>
      <w:pPr>
        <w:pStyle w:val="Normal"/>
        <w:spacing w:lineRule="auto" w:line="240" w:before="0" w:after="0"/>
        <w:jc w:val="center"/>
        <w:rPr>
          <w:sz w:val="24"/>
          <w:szCs w:val="24"/>
        </w:rPr>
      </w:pPr>
      <w:r>
        <w:rPr>
          <w:rFonts w:eastAsia="Times New Roman" w:cs="Times New Roman" w:ascii="Times New Roman" w:hAnsi="Times New Roman"/>
          <w:b/>
          <w:bCs/>
          <w:sz w:val="24"/>
          <w:szCs w:val="24"/>
          <w:lang w:eastAsia="ru-RU"/>
        </w:rPr>
        <w:t xml:space="preserve">5. Права и обязанности сторон. </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ab/>
        <w:t>5.1. Заказчик  обязан</w:t>
      </w:r>
      <w:r>
        <w:rPr>
          <w:rFonts w:eastAsia="Times New Roman" w:cs="Times New Roman" w:ascii="Times New Roman" w:hAnsi="Times New Roman"/>
          <w:b/>
          <w:sz w:val="24"/>
          <w:szCs w:val="24"/>
          <w:lang w:eastAsia="ru-RU"/>
        </w:rPr>
        <w:t>:</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rPr>
        <w:t>5.1.1. Принять Товар на условиях, предусмотренных настоящим Договором.</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rPr>
        <w:t>5.1.2. Своевременно и в полном объеме производить оплату поставленного Поставщиком Товара в соответствии с условиями настоящего Договора.</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ab/>
        <w:t xml:space="preserve">5.2. Заказчик имеет право: </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5.2.1. Потребовать замену Товара или отказаться от оплаты Товара ненадлежащего качества, в случае обнаружения в поставленном Товаре несоответствия условиям настоящего Договора.</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5.2.2. Заказчик вправе предъявить претензии Поставщику по качеству и срокам годности поставленного Товара в течение дня после его приемки. Дата приемки соответствует дате, указанной на накладной.</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5.2.3.Привлекать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приемке Товара.</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5.2.4. Запрашивать у Поставщика информацию о ходе поставки Товара.</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5.2.5. Предъявить письменную претензию Поставщику о качестве Товаре, о поставке недостающего или замене некачественного Товара. В претензии должно быть указано количество Товара, по которому заявлена претензия, содержание и основание претензии, а также конкретное требование Заказчика. Претензия передается заказным письмом с вручением уполномоченному представителю Поставщика под расписку и с приложением всех документов, либо электронной почтой.</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ab/>
        <w:t xml:space="preserve">5.3. Поставщик обязан: </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5.3.1. Своевременно поставить Товар по заявке на условиях, предусмотренных настоящим Договором.</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5.3.2. Поставить Заказчику Товар в упаковке, способной предотвратить его повреждение или порчу во время перевозки к пункту доставки.</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5.3.3. Передавать Заказчику с каждой поставкой все необходимые документы.</w:t>
      </w:r>
    </w:p>
    <w:p>
      <w:pPr>
        <w:pStyle w:val="Normal"/>
        <w:widowControl w:val="false"/>
        <w:spacing w:lineRule="auto" w:line="240" w:before="0" w:after="0"/>
        <w:contextualSpacing/>
        <w:jc w:val="both"/>
        <w:rPr>
          <w:sz w:val="24"/>
          <w:szCs w:val="24"/>
        </w:rPr>
      </w:pPr>
      <w:r>
        <w:rPr>
          <w:rFonts w:eastAsia="Times New Roman" w:cs="Times New Roman" w:ascii="Times New Roman" w:hAnsi="Times New Roman"/>
          <w:sz w:val="24"/>
          <w:szCs w:val="24"/>
          <w:lang w:eastAsia="ru-RU"/>
        </w:rPr>
        <w:t>5.3.4. Передать Товар по накладной, в которой указывается наименование Товара, ассортимент, количество мест и товарных единиц, стоимость Товара.</w:t>
      </w:r>
    </w:p>
    <w:p>
      <w:pPr>
        <w:pStyle w:val="Normal"/>
        <w:widowControl w:val="false"/>
        <w:spacing w:lineRule="auto" w:line="240" w:before="0" w:after="0"/>
        <w:contextualSpacing/>
        <w:jc w:val="both"/>
        <w:rPr>
          <w:sz w:val="24"/>
          <w:szCs w:val="24"/>
        </w:rPr>
      </w:pPr>
      <w:r>
        <w:rPr>
          <w:rFonts w:eastAsia="Times New Roman" w:cs="Times New Roman" w:ascii="Times New Roman" w:hAnsi="Times New Roman"/>
          <w:sz w:val="24"/>
          <w:szCs w:val="24"/>
          <w:lang w:eastAsia="ru-RU"/>
        </w:rPr>
        <w:t>5.3.5. Обеспечить надлежащие условия хранения Товара (соблюдение температурного режима, влажности и т.д.)</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5.3.6. Незамедлительно сообщать Заказчику обо всех аварийных ситуациях (при производстве, хранении, доставке), которые могут привести к потери качества поставляемого Товара.</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5.3.7. Обязуется устранить в случае выявления недостатков в качестве поставленного Товара и/или заменить Товар ненадлежащего качества в течение 1  дня от даты передачи Товара Заказчику.</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5.3.8. Отражать по заявке Товар только в 1 (одной) товарной накладной, без деления на 2 (две), 3 (три) накладных.</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5.3.9.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pPr>
        <w:pStyle w:val="Normal"/>
        <w:spacing w:lineRule="auto" w:line="240" w:before="0" w:after="0"/>
        <w:contextualSpacing/>
        <w:jc w:val="both"/>
        <w:rPr>
          <w:sz w:val="24"/>
          <w:szCs w:val="24"/>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5.4. Поставщик имеет право:</w:t>
      </w:r>
    </w:p>
    <w:p>
      <w:pPr>
        <w:pStyle w:val="Normal"/>
        <w:spacing w:lineRule="auto" w:line="240" w:before="0" w:after="0"/>
        <w:contextualSpacing/>
        <w:jc w:val="both"/>
        <w:rPr>
          <w:rFonts w:ascii="Times New Roman" w:hAnsi="Times New Roman"/>
          <w:sz w:val="24"/>
          <w:szCs w:val="24"/>
        </w:rPr>
      </w:pPr>
      <w:r>
        <w:rPr>
          <w:rFonts w:eastAsia="Times New Roman" w:cs="Times New Roman" w:ascii="Times New Roman" w:hAnsi="Times New Roman"/>
          <w:sz w:val="24"/>
          <w:szCs w:val="24"/>
          <w:lang w:eastAsia="ru-RU"/>
        </w:rPr>
        <w:t>5.4.1. Требовать своевременной оплаты поставленного Товара, указанном в п.2.3 настоящего Договора.</w:t>
      </w:r>
    </w:p>
    <w:p>
      <w:pPr>
        <w:pStyle w:val="Normal"/>
        <w:spacing w:lineRule="auto" w:line="240" w:before="0" w:after="0"/>
        <w:jc w:val="center"/>
        <w:rPr>
          <w:sz w:val="24"/>
          <w:szCs w:val="24"/>
        </w:rPr>
      </w:pPr>
      <w:r>
        <w:rPr>
          <w:rFonts w:eastAsia="Times New Roman" w:cs="Times New Roman" w:ascii="Times New Roman" w:hAnsi="Times New Roman"/>
          <w:b/>
          <w:bCs/>
          <w:sz w:val="24"/>
          <w:szCs w:val="24"/>
          <w:lang w:eastAsia="ru-RU"/>
        </w:rPr>
        <w:t>6.Порядок приемки товара.</w:t>
      </w:r>
    </w:p>
    <w:p>
      <w:pPr>
        <w:pStyle w:val="Normal"/>
        <w:shd w:val="clear" w:color="auto" w:fill="FFFFFF"/>
        <w:tabs>
          <w:tab w:val="clear" w:pos="708"/>
          <w:tab w:val="left" w:pos="3607" w:leader="none"/>
        </w:tabs>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6.1. Приемка продуктов питания по количеству и качеству осуществляется в соответствии с действующим законодательством Российской Федерации.</w:t>
      </w:r>
    </w:p>
    <w:p>
      <w:pPr>
        <w:pStyle w:val="Normal"/>
        <w:shd w:val="clear" w:color="auto" w:fill="FFFFFF"/>
        <w:tabs>
          <w:tab w:val="clear" w:pos="708"/>
          <w:tab w:val="left" w:pos="3607" w:leader="none"/>
        </w:tabs>
        <w:spacing w:lineRule="auto" w:line="240" w:before="0" w:after="0"/>
        <w:jc w:val="both"/>
        <w:rPr>
          <w:rFonts w:ascii="Times New Roman" w:hAnsi="Times New Roman"/>
          <w:sz w:val="24"/>
          <w:szCs w:val="24"/>
          <w:highlight w:val="yellow"/>
        </w:rPr>
      </w:pPr>
      <w:r>
        <w:rPr>
          <w:rFonts w:eastAsia="Times New Roman" w:cs="Times New Roman" w:ascii="Times New Roman" w:hAnsi="Times New Roman"/>
          <w:sz w:val="24"/>
          <w:szCs w:val="24"/>
          <w:lang w:eastAsia="ru-RU"/>
        </w:rPr>
        <w:t xml:space="preserve">6.2. </w:t>
      </w:r>
      <w:r>
        <w:rPr>
          <w:rFonts w:eastAsia="Times New Roman" w:cs="Times New Roman" w:ascii="Times New Roman" w:hAnsi="Times New Roman"/>
          <w:bCs/>
          <w:spacing w:val="1"/>
          <w:sz w:val="24"/>
          <w:szCs w:val="24"/>
          <w:lang w:eastAsia="ru-RU"/>
        </w:rPr>
        <w:t xml:space="preserve">Продукты питания </w:t>
      </w:r>
      <w:r>
        <w:rPr>
          <w:rFonts w:eastAsia="Times New Roman" w:cs="Times New Roman" w:ascii="Times New Roman" w:hAnsi="Times New Roman"/>
          <w:color w:val="000000"/>
          <w:sz w:val="24"/>
          <w:szCs w:val="24"/>
          <w:lang w:eastAsia="ru-RU"/>
        </w:rPr>
        <w:t>должны соответствовать требованиям нормативной и технической документации и сопровождаться документами, подтверждающими их качество и безопасность (таможенный ярлык, декларация соответствия, обязательный сертификат соответствия, ветеринарное свидетельство и т.д.), и находиться в исправной, чистой таре (СП 2.3.6.1079-01 «Санитарно-эпидемиологические требования к организациям общественного питания, изготовлению и оборотоспособности в них пищевых продуктов и продовольственного сырья», СанПиН 2.3.2.1078-01 «Гигиенические требования безопасности и пищевой ценности пищевых продуктов»), а так же соответствовать техническим регламентам Таможенного союза.</w:t>
      </w:r>
    </w:p>
    <w:p>
      <w:pPr>
        <w:pStyle w:val="Normal"/>
        <w:shd w:val="clear" w:color="auto" w:fill="FFFFFF"/>
        <w:tabs>
          <w:tab w:val="clear" w:pos="708"/>
          <w:tab w:val="left" w:pos="3607" w:leader="none"/>
        </w:tabs>
        <w:spacing w:lineRule="auto" w:line="240" w:before="0" w:after="0"/>
        <w:jc w:val="both"/>
        <w:rPr/>
      </w:pPr>
      <w:r>
        <w:rPr>
          <w:rFonts w:eastAsia="Times New Roman" w:cs="Times New Roman" w:ascii="Times New Roman" w:hAnsi="Times New Roman"/>
          <w:color w:val="000000"/>
          <w:sz w:val="24"/>
          <w:szCs w:val="24"/>
          <w:lang w:eastAsia="ru-RU"/>
        </w:rPr>
        <w:t>6.3. Продуты питания должны содержать информацию согласно ст. 10 Закона РФ «О защите прав потребителей».</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6.4. По результатам проверки в случае соответствия товара условиям настоящего договора Заказчик формирует и подписывает Акт приемки товаров, работ услуг (далее — Акт)                           по унифицированной форме (ф. 0510452), установленной приказом Минфина России от 15.06.2021   № 61н и направляет его на подписание Поставщику посредством электронной связи либо собственноручно. Поставщик после подписания направляет Акт Заказчику посредством электронной связи либо собственноручно.</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6.5. В случае не подписания Акта Поставщиком в течение 3 дней после его направления Заказчиком, Заказчик составляет, утверждает и подписывает его в одностороннем порядке, после чего направляет уведомление Поставщику об утверждении Акта в одностороннем порядке посредством электронной связи либо собственноручно.</w:t>
      </w:r>
    </w:p>
    <w:p>
      <w:pPr>
        <w:pStyle w:val="Normal"/>
        <w:spacing w:lineRule="auto" w:line="240" w:before="0" w:after="0"/>
        <w:jc w:val="both"/>
        <w:rPr>
          <w:sz w:val="24"/>
          <w:szCs w:val="24"/>
        </w:rPr>
      </w:pPr>
      <w:r>
        <w:rPr>
          <w:rFonts w:eastAsia="Times New Roman" w:cs="Times New Roman" w:ascii="Times New Roman" w:hAnsi="Times New Roman"/>
          <w:sz w:val="24"/>
          <w:szCs w:val="24"/>
          <w:lang w:eastAsia="ru-RU"/>
        </w:rPr>
        <w:t>6.6. Товар считается принятым после подписания Сторонами Акта, а в случае не подписания  Акта Поставщиком, - согласно п. 6.5. договора.</w:t>
      </w:r>
    </w:p>
    <w:p>
      <w:pPr>
        <w:pStyle w:val="Normal"/>
        <w:spacing w:lineRule="auto" w:line="240" w:before="0" w:after="0"/>
        <w:jc w:val="center"/>
        <w:rPr>
          <w:rFonts w:ascii="Times New Roman" w:hAnsi="Times New Roman"/>
          <w:sz w:val="24"/>
          <w:szCs w:val="24"/>
        </w:rPr>
      </w:pPr>
      <w:r>
        <w:rPr>
          <w:rFonts w:eastAsia="Times New Roman" w:cs="Times New Roman" w:ascii="Times New Roman" w:hAnsi="Times New Roman"/>
          <w:b/>
          <w:bCs/>
          <w:sz w:val="24"/>
          <w:szCs w:val="24"/>
          <w:lang w:eastAsia="ru-RU"/>
        </w:rPr>
        <w:t>7. Ответственность сторон</w:t>
      </w:r>
    </w:p>
    <w:p>
      <w:pPr>
        <w:pStyle w:val="Normal"/>
        <w:shd w:val="clear" w:color="auto" w:fill="FFFFFF"/>
        <w:spacing w:lineRule="auto" w:line="240" w:before="0" w:after="0"/>
        <w:ind w:hanging="0" w:right="11"/>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7.1.В случае неисполнения или ненадлежащего исполнения настоящего договора виновная Сторона возмещает другой Стороне ущерб, возникший в связи с нарушением условий настоящего договора.</w:t>
      </w:r>
    </w:p>
    <w:p>
      <w:pPr>
        <w:pStyle w:val="Normal"/>
        <w:widowControl w:val="false"/>
        <w:shd w:val="clear" w:color="auto" w:fill="FFFFFF"/>
        <w:tabs>
          <w:tab w:val="clear" w:pos="708"/>
          <w:tab w:val="left" w:pos="142" w:leader="none"/>
        </w:tabs>
        <w:spacing w:lineRule="auto" w:line="240" w:before="0" w:after="0"/>
        <w:ind w:left="11"/>
        <w:contextualSpacing/>
        <w:jc w:val="both"/>
        <w:rPr>
          <w:rFonts w:ascii="Times New Roman" w:hAnsi="Times New Roman"/>
          <w:sz w:val="24"/>
          <w:szCs w:val="24"/>
        </w:rPr>
      </w:pPr>
      <w:r>
        <w:rPr>
          <w:rFonts w:eastAsia="Times New Roman" w:cs="Times New Roman" w:ascii="Times New Roman" w:hAnsi="Times New Roman"/>
          <w:sz w:val="24"/>
          <w:szCs w:val="24"/>
          <w:lang w:eastAsia="ru-RU"/>
        </w:rPr>
        <w:t>7.2. В случае просрочки исполнения своих обязательств по поставке Товара в сроки, установленные Договором, Поставщик обязан в течение 5 (пяти) рабочих дней после получения от Заказчика соответствующего уведомления уплатить Заказчику неустойку в размере 1/300 действующей на день уплаты неустойки ставки рефинансирования Банка России за каждый день просрочки исполнения обязательства по поставке Товара от цены договора, начиная со дня, следующего после истечения установленного Договором срока исполнения обязательств, до дня исполнения обязательств Поставщиком  по поставке Товара.</w:t>
      </w:r>
    </w:p>
    <w:p>
      <w:pPr>
        <w:pStyle w:val="Normal"/>
        <w:shd w:val="clear" w:color="auto" w:fill="FFFFFF"/>
        <w:spacing w:lineRule="auto" w:line="240" w:before="0" w:after="0"/>
        <w:ind w:hanging="0" w:right="11"/>
        <w:jc w:val="both"/>
        <w:rPr>
          <w:rFonts w:ascii="Times New Roman" w:hAnsi="Times New Roman"/>
          <w:sz w:val="24"/>
          <w:szCs w:val="24"/>
        </w:rPr>
      </w:pPr>
      <w:r>
        <w:rPr>
          <w:rFonts w:eastAsia="Times New Roman" w:cs="Times New Roman" w:ascii="Times New Roman" w:hAnsi="Times New Roman"/>
          <w:sz w:val="24"/>
          <w:szCs w:val="24"/>
          <w:lang w:eastAsia="ru-RU"/>
        </w:rPr>
        <w:t>7.3. За неисполнение каждого иного, не связанного со сроком поставки обязательства, Поставщик уплачивает Заказчику штраф в размере 0,2% от цены настоящего договора, указанной в п. 2.2. настоящего договора.</w:t>
      </w:r>
    </w:p>
    <w:p>
      <w:pPr>
        <w:pStyle w:val="Normal"/>
        <w:shd w:val="clear" w:color="auto" w:fill="FFFFFF"/>
        <w:spacing w:lineRule="auto" w:line="240" w:before="0" w:after="0"/>
        <w:ind w:hanging="0" w:right="11"/>
        <w:jc w:val="both"/>
        <w:rPr>
          <w:rFonts w:ascii="Times New Roman" w:hAnsi="Times New Roman"/>
          <w:sz w:val="24"/>
          <w:szCs w:val="24"/>
        </w:rPr>
      </w:pPr>
      <w:r>
        <w:rPr>
          <w:rFonts w:eastAsia="Times New Roman" w:cs="Times New Roman" w:ascii="Times New Roman" w:hAnsi="Times New Roman"/>
          <w:sz w:val="24"/>
          <w:szCs w:val="24"/>
          <w:lang w:eastAsia="ru-RU"/>
        </w:rPr>
        <w:t>7.4. В случае просрочки Заказчиком исполнения обязательства, предусмотренного п. 2.3. настоящего договора, Поставщик вправе предъявить Заказчику требование об уплате неустойки. Неустойка начисляется в размере 1/300 действующей на день уплаты неустойки ставки рефинансирования Банка России за каждый день просрочки исполнения обязательства, начиная со дня, следующего после последнего дня срока исполнения такого обязательства.</w:t>
      </w:r>
    </w:p>
    <w:p>
      <w:pPr>
        <w:pStyle w:val="Normal"/>
        <w:shd w:val="clear" w:color="auto" w:fill="FFFFFF"/>
        <w:spacing w:lineRule="auto" w:line="240" w:before="0" w:after="0"/>
        <w:ind w:hanging="0" w:right="11"/>
        <w:jc w:val="both"/>
        <w:rPr>
          <w:rFonts w:ascii="Times New Roman" w:hAnsi="Times New Roman"/>
          <w:sz w:val="24"/>
          <w:szCs w:val="24"/>
        </w:rPr>
      </w:pPr>
      <w:r>
        <w:rPr>
          <w:rFonts w:eastAsia="Times New Roman" w:cs="Times New Roman" w:ascii="Times New Roman" w:hAnsi="Times New Roman"/>
          <w:sz w:val="24"/>
          <w:szCs w:val="24"/>
          <w:lang w:eastAsia="ru-RU"/>
        </w:rPr>
        <w:t>7.5. Сторона освобождается от уплаты неустоек, предусмотренных в настоящем разделе договора, только в случае если докажет, что неисполнение обязательств, повлекшее необходимость уплаты неустойки, произошло вследствие непреодолимой силы или по вине другой Стороны договора.</w:t>
      </w:r>
    </w:p>
    <w:p>
      <w:pPr>
        <w:pStyle w:val="Normal"/>
        <w:shd w:val="clear" w:color="auto" w:fill="FFFFFF"/>
        <w:spacing w:lineRule="auto" w:line="240" w:before="0" w:after="0"/>
        <w:ind w:hanging="0" w:right="11"/>
        <w:jc w:val="both"/>
        <w:rPr>
          <w:rFonts w:ascii="Times New Roman" w:hAnsi="Times New Roman"/>
          <w:sz w:val="24"/>
          <w:szCs w:val="24"/>
        </w:rPr>
      </w:pPr>
      <w:r>
        <w:rPr>
          <w:rFonts w:eastAsia="Times New Roman" w:cs="Times New Roman" w:ascii="Times New Roman" w:hAnsi="Times New Roman"/>
          <w:sz w:val="24"/>
          <w:szCs w:val="24"/>
          <w:lang w:eastAsia="ru-RU"/>
        </w:rPr>
        <w:t>7.6. Неустойки и штрафы уплачиваются виновной Стороной на основании письменной претензии, направленной заказной почтой по адресу, указанному Стороной в настоящем договоре.</w:t>
      </w:r>
    </w:p>
    <w:p>
      <w:pPr>
        <w:pStyle w:val="Normal"/>
        <w:shd w:val="clear" w:color="auto" w:fill="FFFFFF"/>
        <w:spacing w:lineRule="auto" w:line="240" w:before="0" w:after="0"/>
        <w:ind w:hanging="0" w:right="11"/>
        <w:jc w:val="both"/>
        <w:rPr>
          <w:rFonts w:ascii="Times New Roman" w:hAnsi="Times New Roman"/>
          <w:sz w:val="24"/>
          <w:szCs w:val="24"/>
        </w:rPr>
      </w:pPr>
      <w:r>
        <w:rPr>
          <w:rFonts w:eastAsia="Times New Roman" w:cs="Times New Roman" w:ascii="Times New Roman" w:hAnsi="Times New Roman"/>
          <w:sz w:val="24"/>
          <w:szCs w:val="24"/>
          <w:lang w:eastAsia="ru-RU"/>
        </w:rPr>
        <w:t>7.7. Ответственность Сторон, прямо не урегулированная положениями настоящего договора, определяется в соответствии с положениями действующего законодательства РФ.</w:t>
      </w:r>
    </w:p>
    <w:p>
      <w:pPr>
        <w:pStyle w:val="Normal"/>
        <w:shd w:val="clear" w:color="auto" w:fill="FFFFFF"/>
        <w:spacing w:lineRule="auto" w:line="240" w:before="0" w:after="0"/>
        <w:ind w:firstLine="720" w:right="11"/>
        <w:jc w:val="both"/>
        <w:rPr>
          <w:rFonts w:ascii="Times New Roman" w:hAnsi="Times New Roman"/>
          <w:sz w:val="24"/>
          <w:szCs w:val="24"/>
        </w:rPr>
      </w:pPr>
      <w:r>
        <w:rPr>
          <w:rFonts w:ascii="Times New Roman" w:hAnsi="Times New Roman"/>
          <w:sz w:val="24"/>
          <w:szCs w:val="24"/>
        </w:rPr>
      </w:r>
    </w:p>
    <w:p>
      <w:pPr>
        <w:pStyle w:val="Normal"/>
        <w:spacing w:lineRule="auto" w:line="240" w:before="0" w:after="0"/>
        <w:jc w:val="center"/>
        <w:rPr>
          <w:rFonts w:ascii="Times New Roman" w:hAnsi="Times New Roman"/>
          <w:sz w:val="24"/>
          <w:szCs w:val="24"/>
        </w:rPr>
      </w:pPr>
      <w:r>
        <w:rPr>
          <w:rFonts w:eastAsia="Times New Roman" w:cs="Times New Roman" w:ascii="Times New Roman" w:hAnsi="Times New Roman"/>
          <w:b/>
          <w:bCs/>
          <w:sz w:val="24"/>
          <w:szCs w:val="24"/>
          <w:lang w:eastAsia="ru-RU"/>
        </w:rPr>
        <w:t>8. Действие обстоятельств непреодолимой силы.</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 xml:space="preserve">8.1. Ни одна из Сторон не несет ответственности перед другой Стороной за неисполнение обязательств по настоящему договору, обусловленных действием обстоятельств непреодолимой силы, т.е. обстоятельств, возникших в результате непредвиденных и неотвратимых событий чрезвычайного характера, не поддающихся контролю Сторон, включая пожар, наводнение, землетрясение и любые другие стихийные бедствия, также войну, военные действия, восстание, саботаж, забастовки, локауты, объявления эмбарго или блокады, враждебные действия какого-либо другого государства, существующие де-юре или де-факто, и если эти обстоятельства непосредственно повлияли на исполнение настоящего договора. </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8.2. Сторона, которая по причине обстоятельств непреодолимой силы не может исполнить обязательства по настоящему договору, обязана незамедлительно в письменной форме уведомить другую Сторону о наступлении и предполагаемом сроке действия этих обстоятельств, после чего Стороны немедленно проведут взаимные консультации для принятия необходимых мер.</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 xml:space="preserve">8.3. Надлежащим доказательством наличия обстоятельств непреодолимой силы и их продолжительности будут служить справки, выдаваемые местными компетентными органами административной территории на которой находится Сторона, заявившая о таких обстоятельствах, или на которой произошло такое событие (либо Торгово-промышленной палатой государства Стороны, заявляющей о таких обстоятельствах). </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8.4. Не 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обязательства.</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8.5. Если какое-либо из обстоятельств непреодолимой силы непосредственно повлияет на выполнение каких-либо обязательств по договору, период их выполнения по соглашению Сторон может быть продлен на срок действия указанных обстоятельств.</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8.6. Если обстоятельства непреодолимой силы действуют на протяжении трех последовательных месяцев, Стороны должны провести предварительные переговоры для обсуждения сложившейся ситуации и поиска возможных путей ее разрешения.</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8.7. Если Стороны не найдут взаимоприемлемого решения, то каждая из Сторон будет иметь право отказаться от дальнейшего исполнения договора, при этом Стороны обязаны произвести полные взаиморасчеты по уже реализованной части настоящего договора, и ни одна из Сторон не будет иметь право на возмещение убытков и упущенной выгоды.</w:t>
      </w:r>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p>
      <w:pPr>
        <w:pStyle w:val="Normal"/>
        <w:spacing w:lineRule="auto" w:line="240" w:before="0" w:after="0"/>
        <w:jc w:val="center"/>
        <w:rPr>
          <w:rFonts w:ascii="Times New Roman" w:hAnsi="Times New Roman"/>
          <w:sz w:val="24"/>
          <w:szCs w:val="24"/>
        </w:rPr>
      </w:pPr>
      <w:r>
        <w:rPr>
          <w:rFonts w:eastAsia="Times New Roman" w:cs="Times New Roman" w:ascii="Times New Roman" w:hAnsi="Times New Roman"/>
          <w:b/>
          <w:sz w:val="24"/>
          <w:szCs w:val="24"/>
          <w:lang w:eastAsia="ru-RU"/>
        </w:rPr>
        <w:t>9. Антикоррупционная оговорка</w:t>
      </w:r>
    </w:p>
    <w:p>
      <w:pPr>
        <w:pStyle w:val="Normal"/>
        <w:spacing w:lineRule="auto" w:line="240" w:before="0" w:after="0"/>
        <w:jc w:val="both"/>
        <w:rPr>
          <w:rFonts w:ascii="Times New Roman" w:hAnsi="Times New Roman"/>
          <w:sz w:val="24"/>
          <w:szCs w:val="24"/>
        </w:rPr>
      </w:pPr>
      <w:r>
        <w:rPr>
          <w:rFonts w:eastAsia="Calibri" w:cs="Times New Roman" w:ascii="Times New Roman" w:hAnsi="Times New Roman"/>
          <w:sz w:val="24"/>
          <w:szCs w:val="24"/>
        </w:rPr>
        <w:t>9.1. При исполнении своих обязательств по договору, стороны, и</w:t>
      </w:r>
      <w:r>
        <w:rPr>
          <w:rFonts w:eastAsia="Calibri" w:cs="Times New Roman" w:ascii="Times New Roman" w:hAnsi="Times New Roman"/>
          <w:sz w:val="24"/>
          <w:szCs w:val="24"/>
          <w:lang w:val="en-US"/>
        </w:rPr>
        <w:t>x</w:t>
      </w:r>
      <w:r>
        <w:rPr>
          <w:rFonts w:eastAsia="Calibri" w:cs="Times New Roman" w:ascii="Times New Roman" w:hAnsi="Times New Roman"/>
          <w:sz w:val="24"/>
          <w:szCs w:val="24"/>
        </w:rPr>
        <w:t xml:space="preserve">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w:t>
      </w:r>
    </w:p>
    <w:p>
      <w:pPr>
        <w:pStyle w:val="Normal"/>
        <w:spacing w:lineRule="auto" w:line="240" w:before="0" w:after="0"/>
        <w:jc w:val="both"/>
        <w:rPr>
          <w:rFonts w:ascii="Times New Roman" w:hAnsi="Times New Roman"/>
          <w:sz w:val="24"/>
          <w:szCs w:val="24"/>
        </w:rPr>
      </w:pPr>
      <w:r>
        <w:rPr>
          <w:rFonts w:eastAsia="Calibri" w:cs="Times New Roman" w:ascii="Times New Roman" w:hAnsi="Times New Roman"/>
          <w:sz w:val="24"/>
          <w:szCs w:val="24"/>
        </w:rPr>
        <w:t>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spacing w:lineRule="auto" w:line="240" w:before="0" w:after="0"/>
        <w:jc w:val="both"/>
        <w:rPr>
          <w:rFonts w:ascii="Times New Roman" w:hAnsi="Times New Roman"/>
          <w:sz w:val="24"/>
          <w:szCs w:val="24"/>
        </w:rPr>
      </w:pPr>
      <w:r>
        <w:rPr>
          <w:rFonts w:eastAsia="Calibri" w:cs="Times New Roman" w:ascii="Times New Roman" w:hAnsi="Times New Roman"/>
          <w:sz w:val="24"/>
          <w:szCs w:val="24"/>
        </w:rPr>
        <w:t xml:space="preserve">9.2.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Телефоны ГАУСО «КЦСОН» в г. Орске: 8 (3537) 25-78-24, </w:t>
      </w:r>
      <w:r>
        <w:rPr>
          <w:rFonts w:eastAsia="Calibri" w:cs="Times New Roman" w:ascii="Times New Roman" w:hAnsi="Times New Roman"/>
          <w:sz w:val="24"/>
          <w:szCs w:val="24"/>
          <w:lang w:val="en-US"/>
        </w:rPr>
        <w:t>e</w:t>
      </w:r>
      <w:r>
        <w:rPr>
          <w:rFonts w:eastAsia="Calibri" w:cs="Times New Roman" w:ascii="Times New Roman" w:hAnsi="Times New Roman"/>
          <w:sz w:val="24"/>
          <w:szCs w:val="24"/>
        </w:rPr>
        <w:t>-</w:t>
      </w:r>
      <w:r>
        <w:rPr>
          <w:rFonts w:eastAsia="Calibri" w:cs="Times New Roman" w:ascii="Times New Roman" w:hAnsi="Times New Roman"/>
          <w:sz w:val="24"/>
          <w:szCs w:val="24"/>
          <w:lang w:val="en-US"/>
        </w:rPr>
        <w:t>mail</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val="en-US"/>
        </w:rPr>
        <w:t>kcson</w:t>
      </w:r>
      <w:r>
        <w:rPr>
          <w:rFonts w:eastAsia="Calibri" w:cs="Times New Roman" w:ascii="Times New Roman" w:hAnsi="Times New Roman"/>
          <w:sz w:val="24"/>
          <w:szCs w:val="24"/>
        </w:rPr>
        <w:t>_</w:t>
      </w:r>
      <w:r>
        <w:rPr>
          <w:rFonts w:eastAsia="Calibri" w:cs="Times New Roman" w:ascii="Times New Roman" w:hAnsi="Times New Roman"/>
          <w:sz w:val="24"/>
          <w:szCs w:val="24"/>
          <w:lang w:val="en-US"/>
        </w:rPr>
        <w:t>orsk</w:t>
      </w:r>
      <w:r>
        <w:rPr>
          <w:rFonts w:eastAsia="Calibri" w:cs="Times New Roman" w:ascii="Times New Roman" w:hAnsi="Times New Roman"/>
          <w:sz w:val="24"/>
          <w:szCs w:val="24"/>
        </w:rPr>
        <w:t>@</w:t>
      </w:r>
      <w:r>
        <w:rPr>
          <w:rFonts w:eastAsia="Calibri" w:cs="Times New Roman" w:ascii="Times New Roman" w:hAnsi="Times New Roman"/>
          <w:sz w:val="24"/>
          <w:szCs w:val="24"/>
          <w:lang w:val="en-US"/>
        </w:rPr>
        <w:t>mail</w:t>
      </w:r>
      <w:r>
        <w:rPr>
          <w:rFonts w:eastAsia="Calibri" w:cs="Times New Roman" w:ascii="Times New Roman" w:hAnsi="Times New Roman"/>
          <w:sz w:val="24"/>
          <w:szCs w:val="24"/>
        </w:rPr>
        <w:t>.</w:t>
      </w:r>
      <w:r>
        <w:rPr>
          <w:rFonts w:eastAsia="Calibri" w:cs="Times New Roman" w:ascii="Times New Roman" w:hAnsi="Times New Roman"/>
          <w:sz w:val="24"/>
          <w:szCs w:val="24"/>
          <w:lang w:val="en-US"/>
        </w:rPr>
        <w:t>orb</w:t>
      </w:r>
      <w:r>
        <w:rPr>
          <w:rFonts w:eastAsia="Calibri" w:cs="Times New Roman" w:ascii="Times New Roman" w:hAnsi="Times New Roman"/>
          <w:sz w:val="24"/>
          <w:szCs w:val="24"/>
        </w:rPr>
        <w:t>.</w:t>
      </w:r>
      <w:r>
        <w:rPr>
          <w:rFonts w:eastAsia="Calibri" w:cs="Times New Roman" w:ascii="Times New Roman" w:hAnsi="Times New Roman"/>
          <w:sz w:val="24"/>
          <w:szCs w:val="24"/>
          <w:lang w:val="en-US"/>
        </w:rPr>
        <w:t>ru</w:t>
      </w:r>
      <w:r>
        <w:rPr>
          <w:rFonts w:eastAsia="Calibri" w:cs="Times New Roman" w:ascii="Times New Roman" w:hAnsi="Times New Roman"/>
          <w:sz w:val="24"/>
          <w:szCs w:val="24"/>
        </w:rPr>
        <w:t>.</w:t>
      </w:r>
    </w:p>
    <w:p>
      <w:pPr>
        <w:pStyle w:val="Normal"/>
        <w:spacing w:lineRule="auto" w:line="240" w:before="0" w:after="0"/>
        <w:jc w:val="both"/>
        <w:rPr>
          <w:rFonts w:ascii="Times New Roman" w:hAnsi="Times New Roman"/>
          <w:sz w:val="24"/>
          <w:szCs w:val="24"/>
        </w:rPr>
      </w:pPr>
      <w:r>
        <w:rPr>
          <w:rFonts w:eastAsia="Calibri" w:cs="Times New Roman" w:ascii="Times New Roman" w:hAnsi="Times New Roman"/>
          <w:sz w:val="24"/>
          <w:szCs w:val="24"/>
        </w:rPr>
        <w:t>9.3.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pPr>
        <w:pStyle w:val="Normal"/>
        <w:spacing w:lineRule="auto" w:line="240" w:before="0" w:after="0"/>
        <w:jc w:val="both"/>
        <w:rPr>
          <w:rFonts w:ascii="Times New Roman" w:hAnsi="Times New Roman"/>
          <w:sz w:val="24"/>
          <w:szCs w:val="24"/>
        </w:rPr>
      </w:pPr>
      <w:r>
        <w:rPr>
          <w:rFonts w:eastAsia="Calibri" w:cs="Times New Roman" w:ascii="Times New Roman" w:hAnsi="Times New Roman"/>
          <w:sz w:val="24"/>
          <w:szCs w:val="24"/>
        </w:rPr>
        <w:t xml:space="preserve">9.4. В случае нарушения одной стороной обязательств воздерживаться от запрещенных в настоящем разделе договора действий и/или неполучения другой стороной в установленный договором срок подтверждения, что нарушения не произошло или не произойдет, другая сторона </w:t>
      </w:r>
    </w:p>
    <w:p>
      <w:pPr>
        <w:pStyle w:val="Normal"/>
        <w:spacing w:lineRule="auto" w:line="240" w:before="0" w:after="0"/>
        <w:jc w:val="both"/>
        <w:rPr>
          <w:rFonts w:ascii="Times New Roman" w:hAnsi="Times New Roman"/>
          <w:sz w:val="24"/>
          <w:szCs w:val="24"/>
        </w:rPr>
      </w:pPr>
      <w:r>
        <w:rPr>
          <w:rFonts w:eastAsia="Calibri" w:cs="Times New Roman" w:ascii="Times New Roman" w:hAnsi="Times New Roman"/>
          <w:sz w:val="24"/>
          <w:szCs w:val="24"/>
        </w:rPr>
        <w:t>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ind w:right="21"/>
        <w:jc w:val="center"/>
        <w:rPr>
          <w:rFonts w:ascii="Cambria" w:hAnsi="Cambria" w:eastAsia="Cambria" w:cs="Cambria"/>
          <w:sz w:val="24"/>
          <w:szCs w:val="24"/>
        </w:rPr>
      </w:pPr>
      <w:r>
        <w:rPr>
          <w:rFonts w:eastAsia="Times New Roman" w:cs="Times New Roman" w:ascii="Times New Roman" w:hAnsi="Times New Roman"/>
          <w:b/>
          <w:sz w:val="24"/>
          <w:szCs w:val="24"/>
          <w:lang w:eastAsia="ru-RU"/>
        </w:rPr>
        <w:t xml:space="preserve">10. Срок действия договора. </w:t>
      </w:r>
      <w:r>
        <w:rPr>
          <w:rFonts w:eastAsia="Times New Roman" w:cs="Times New Roman" w:ascii="Times New Roman" w:hAnsi="Times New Roman"/>
          <w:b/>
          <w:bCs/>
          <w:sz w:val="24"/>
          <w:szCs w:val="24"/>
          <w:lang w:eastAsia="ru-RU"/>
        </w:rPr>
        <w:t>Порядок изменения и расторжения договора.</w:t>
      </w:r>
    </w:p>
    <w:p>
      <w:pPr>
        <w:pStyle w:val="Normal"/>
        <w:spacing w:lineRule="auto" w:line="240" w:before="0" w:after="0"/>
        <w:jc w:val="both"/>
        <w:rPr>
          <w:rFonts w:ascii="Cambria" w:hAnsi="Cambria" w:eastAsia="Cambria" w:cs="Cambria"/>
          <w:sz w:val="24"/>
          <w:szCs w:val="24"/>
        </w:rPr>
      </w:pPr>
      <w:r>
        <w:rPr>
          <w:rFonts w:eastAsia="Times New Roman" w:cs="Times New Roman" w:ascii="Times New Roman" w:hAnsi="Times New Roman"/>
          <w:sz w:val="24"/>
          <w:szCs w:val="24"/>
          <w:lang w:eastAsia="ru-RU"/>
        </w:rPr>
        <w:t xml:space="preserve">10.1. Настоящий договор вступает в силу с даты подписания и действует до 31.12.2027г., а в части оплаты до полного его исполнения. </w:t>
      </w:r>
    </w:p>
    <w:p>
      <w:pPr>
        <w:pStyle w:val="Normal"/>
        <w:widowControl w:val="false"/>
        <w:tabs>
          <w:tab w:val="clear" w:pos="708"/>
          <w:tab w:val="left" w:pos="0" w:leader="none"/>
        </w:tabs>
        <w:spacing w:lineRule="auto" w:line="240" w:before="0" w:after="0"/>
        <w:jc w:val="both"/>
        <w:rPr>
          <w:rFonts w:ascii="Cambria" w:hAnsi="Cambria" w:eastAsia="Cambria" w:cs="Cambria"/>
          <w:sz w:val="24"/>
          <w:szCs w:val="24"/>
        </w:rPr>
      </w:pPr>
      <w:r>
        <w:rPr>
          <w:rFonts w:eastAsia="Times New Roman" w:cs="Times New Roman" w:ascii="Times New Roman" w:hAnsi="Times New Roman"/>
          <w:sz w:val="24"/>
          <w:szCs w:val="24"/>
          <w:lang w:eastAsia="ru-RU"/>
        </w:rPr>
        <w:t xml:space="preserve">10.2. Расторжение договора допускается по основаниям и в порядке, предусмотренном </w:t>
      </w:r>
      <w:r>
        <w:rPr>
          <w:rFonts w:eastAsia="Times New Roman" w:cs="Times New Roman" w:ascii="Times New Roman" w:hAnsi="Times New Roman"/>
          <w:sz w:val="24"/>
          <w:szCs w:val="24"/>
        </w:rPr>
        <w:t>гражданским законодательством и договором.</w:t>
      </w:r>
    </w:p>
    <w:p>
      <w:pPr>
        <w:pStyle w:val="Normal"/>
        <w:widowControl w:val="false"/>
        <w:tabs>
          <w:tab w:val="clear" w:pos="708"/>
          <w:tab w:val="left" w:pos="0" w:leader="none"/>
        </w:tabs>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rPr>
        <w:tab/>
      </w:r>
      <w:r>
        <w:rPr>
          <w:rFonts w:eastAsia="Times New Roman" w:cs="Times New Roman" w:ascii="Times New Roman" w:hAnsi="Times New Roman"/>
          <w:b/>
          <w:sz w:val="24"/>
          <w:szCs w:val="24"/>
          <w:lang w:eastAsia="ru-RU"/>
        </w:rPr>
        <w:t>11. Прочие условия</w:t>
      </w:r>
    </w:p>
    <w:p>
      <w:pPr>
        <w:pStyle w:val="Normal"/>
        <w:spacing w:lineRule="auto" w:line="240" w:before="0" w:after="0"/>
        <w:jc w:val="both"/>
        <w:rPr>
          <w:rFonts w:ascii="Times New Roman" w:hAnsi="Times New Roman" w:eastAsia="Cambria" w:cs="Times New Roman"/>
          <w:sz w:val="24"/>
          <w:szCs w:val="24"/>
        </w:rPr>
      </w:pPr>
      <w:r>
        <w:rPr>
          <w:rFonts w:eastAsia="Calibri" w:cs="Times New Roman" w:ascii="Times New Roman" w:hAnsi="Times New Roman"/>
          <w:sz w:val="24"/>
          <w:szCs w:val="24"/>
          <w:lang w:eastAsia="ru-RU"/>
        </w:rPr>
        <w:t xml:space="preserve">11.1. </w:t>
      </w:r>
      <w:r>
        <w:rPr>
          <w:rFonts w:eastAsia="Times New Roman" w:cs="Times New Roman" w:ascii="Times New Roman" w:hAnsi="Times New Roman"/>
          <w:sz w:val="24"/>
          <w:szCs w:val="24"/>
          <w:lang w:eastAsia="ru-RU"/>
        </w:rPr>
        <w:t xml:space="preserve"> </w:t>
      </w:r>
      <w:r>
        <w:rPr>
          <w:rFonts w:eastAsia="Calibri" w:cs="Times New Roman" w:ascii="Times New Roman" w:hAnsi="Times New Roman"/>
          <w:sz w:val="24"/>
          <w:szCs w:val="24"/>
        </w:rPr>
        <w:t>Изменение условий настоящего Договора при его исполнении не допускается, за исключением случаев, предусмотренных п.23.10 Положения о закупке с соблюдением требований статьи 3.1-4 Федерального закона № 223-ФЗ.</w:t>
      </w:r>
    </w:p>
    <w:p>
      <w:pPr>
        <w:pStyle w:val="Normal"/>
        <w:widowControl w:val="false"/>
        <w:tabs>
          <w:tab w:val="clear" w:pos="708"/>
          <w:tab w:val="left" w:pos="0" w:leader="none"/>
        </w:tabs>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rPr>
        <w:t>11</w:t>
      </w:r>
      <w:r>
        <w:rPr>
          <w:rFonts w:eastAsia="Calibri" w:cs="Times New Roman" w:ascii="Times New Roman" w:hAnsi="Times New Roman"/>
          <w:sz w:val="24"/>
          <w:szCs w:val="24"/>
        </w:rPr>
        <w:t>.2. Любые изменения и дополнения по договору вступают в силу и становятся его неотъемлемыми частями, только если они совершены в письменной форме, подписаны уполномоченными представителями обеих Сторон и содержат ссылку на договор.</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11.</w:t>
      </w:r>
      <w:r>
        <w:rPr>
          <w:rFonts w:eastAsia="Times New Roman" w:cs="Times New Roman" w:ascii="Times New Roman" w:hAnsi="Times New Roman"/>
          <w:sz w:val="24"/>
          <w:szCs w:val="24"/>
          <w:lang w:eastAsia="ru-RU"/>
        </w:rPr>
        <w:t>3. Ни одна из Сторон не вправе передавать свои права и обязанности по настоящему договору третьей стороне без письменного на то согласия другой Стороны.</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11</w:t>
      </w:r>
      <w:r>
        <w:rPr>
          <w:rFonts w:eastAsia="Calibri" w:cs="Times New Roman" w:ascii="Times New Roman" w:hAnsi="Times New Roman"/>
          <w:sz w:val="24"/>
          <w:szCs w:val="24"/>
          <w:lang w:eastAsia="ru-RU"/>
        </w:rPr>
        <w:t>.4. Стороны обязуются незамедлительно информировать друг друга о возникших затруднениях, которые могут привести к невыполнению отдельных условий договора, для согласования и принятия, необходимых мер.</w:t>
      </w:r>
    </w:p>
    <w:p>
      <w:pPr>
        <w:pStyle w:val="Normal"/>
        <w:spacing w:lineRule="auto" w:line="240" w:before="0" w:after="0"/>
        <w:jc w:val="both"/>
        <w:rPr>
          <w:rFonts w:ascii="Times New Roman" w:hAnsi="Times New Roman"/>
          <w:sz w:val="24"/>
          <w:szCs w:val="24"/>
        </w:rPr>
      </w:pPr>
      <w:r>
        <w:rPr>
          <w:rFonts w:eastAsia="Calibri" w:cs="Times New Roman" w:ascii="Times New Roman" w:hAnsi="Times New Roman"/>
          <w:sz w:val="24"/>
          <w:szCs w:val="24"/>
          <w:lang w:eastAsia="ru-RU"/>
        </w:rPr>
        <w:t>11.5. Стороны обязаны извещать друг друга об изменениях своего адреса, номеров телефонов, иных реквизитов в срок не позднее 3 (Трех) дней с момента начала действий таких изменений.</w:t>
      </w:r>
    </w:p>
    <w:p>
      <w:pPr>
        <w:pStyle w:val="Normal"/>
        <w:spacing w:lineRule="auto" w:line="240" w:before="0" w:after="0"/>
        <w:jc w:val="both"/>
        <w:rPr>
          <w:rFonts w:ascii="Times New Roman" w:hAnsi="Times New Roman"/>
          <w:sz w:val="24"/>
          <w:szCs w:val="24"/>
        </w:rPr>
      </w:pPr>
      <w:r>
        <w:rPr>
          <w:rFonts w:eastAsia="Calibri" w:cs="Times New Roman" w:ascii="Times New Roman" w:hAnsi="Times New Roman"/>
          <w:sz w:val="24"/>
          <w:szCs w:val="24"/>
          <w:lang w:eastAsia="ru-RU"/>
        </w:rPr>
        <w:t>11.6. Во всем остальном, что не предусмотрено договором, Стороны руководствуются действующим законодательством Российской Федерации.</w:t>
      </w:r>
    </w:p>
    <w:p>
      <w:pPr>
        <w:pStyle w:val="Normal"/>
        <w:spacing w:lineRule="auto" w:line="240" w:before="0" w:after="0"/>
        <w:jc w:val="both"/>
        <w:rPr>
          <w:rFonts w:ascii="Times New Roman" w:hAnsi="Times New Roman"/>
          <w:sz w:val="24"/>
          <w:szCs w:val="24"/>
        </w:rPr>
      </w:pPr>
      <w:r>
        <w:rPr>
          <w:rFonts w:eastAsia="Calibri" w:cs="Times New Roman" w:ascii="Times New Roman" w:hAnsi="Times New Roman"/>
          <w:sz w:val="24"/>
          <w:szCs w:val="24"/>
          <w:lang w:eastAsia="ru-RU"/>
        </w:rPr>
        <w:t>11.7. Приложение № 1 (Спецификация) являются неотъемлемой частью настоящего договора.</w:t>
      </w:r>
    </w:p>
    <w:p>
      <w:pPr>
        <w:pStyle w:val="Normal"/>
        <w:spacing w:lineRule="auto" w:line="240" w:before="0" w:after="0"/>
        <w:jc w:val="both"/>
        <w:rPr>
          <w:rFonts w:ascii="Times New Roman" w:hAnsi="Times New Roman"/>
          <w:sz w:val="24"/>
          <w:szCs w:val="24"/>
        </w:rPr>
      </w:pPr>
      <w:r>
        <w:rPr>
          <w:rFonts w:eastAsia="Calibri" w:cs="Times New Roman" w:ascii="Times New Roman" w:hAnsi="Times New Roman"/>
          <w:sz w:val="24"/>
          <w:szCs w:val="24"/>
          <w:lang w:eastAsia="ru-RU"/>
        </w:rPr>
        <w:t>11.8.  Настоящий договор вместе с Приложением № 1 составлены в 2 (Двух) экземплярах, по одному для каждой из Сторон и имеющих равную юридическую силу.</w:t>
      </w:r>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p>
      <w:pPr>
        <w:pStyle w:val="Normal"/>
        <w:tabs>
          <w:tab w:val="clear" w:pos="708"/>
          <w:tab w:val="left" w:pos="567" w:leader="none"/>
        </w:tabs>
        <w:spacing w:lineRule="atLeast" w:line="283"/>
        <w:jc w:val="center"/>
        <w:rPr>
          <w:rFonts w:ascii="Times New Roman" w:hAnsi="Times New Roman"/>
          <w:sz w:val="24"/>
          <w:szCs w:val="24"/>
        </w:rPr>
      </w:pPr>
      <w:r>
        <w:rPr>
          <w:rFonts w:cs="Times New Roman" w:ascii="Times New Roman" w:hAnsi="Times New Roman"/>
          <w:spacing w:val="-16"/>
          <w:sz w:val="24"/>
          <w:szCs w:val="24"/>
        </w:rPr>
        <w:t xml:space="preserve">12. </w:t>
      </w:r>
      <w:r>
        <w:rPr>
          <w:rFonts w:cs="Times New Roman" w:ascii="Times New Roman" w:hAnsi="Times New Roman"/>
          <w:b/>
          <w:bCs/>
          <w:spacing w:val="-9"/>
          <w:sz w:val="24"/>
          <w:szCs w:val="24"/>
        </w:rPr>
        <w:t>Электронный документооборот.</w:t>
      </w:r>
    </w:p>
    <w:p>
      <w:pPr>
        <w:pStyle w:val="Normal"/>
        <w:tabs>
          <w:tab w:val="clear" w:pos="708"/>
          <w:tab w:val="left" w:pos="567" w:leader="none"/>
        </w:tabs>
        <w:spacing w:lineRule="atLeast" w:line="283" w:before="0" w:after="0"/>
        <w:jc w:val="both"/>
        <w:rPr>
          <w:rFonts w:ascii="Times New Roman" w:hAnsi="Times New Roman"/>
          <w:sz w:val="24"/>
          <w:szCs w:val="24"/>
        </w:rPr>
      </w:pPr>
      <w:r>
        <w:rPr>
          <w:rFonts w:cs="Times New Roman" w:ascii="Times New Roman" w:hAnsi="Times New Roman"/>
          <w:spacing w:val="-9"/>
          <w:sz w:val="24"/>
          <w:szCs w:val="24"/>
        </w:rPr>
        <w:t>12.1. Стороны допускают использование электронных подписей при исполнении настоящего Договора и совершении иных юридических значимых действий по настоящему Договору и признают электронные документы, подписанные электронной подписью установленного настоящим Договором, равнозначными документам на бумажном носителе, подписанным собственноручной  подписью.</w:t>
      </w:r>
    </w:p>
    <w:p>
      <w:pPr>
        <w:pStyle w:val="Normal"/>
        <w:tabs>
          <w:tab w:val="clear" w:pos="708"/>
          <w:tab w:val="left" w:pos="567" w:leader="none"/>
        </w:tabs>
        <w:spacing w:lineRule="atLeast" w:line="283" w:before="0" w:after="0"/>
        <w:jc w:val="both"/>
        <w:rPr>
          <w:rFonts w:ascii="Times New Roman" w:hAnsi="Times New Roman"/>
          <w:sz w:val="24"/>
          <w:szCs w:val="24"/>
        </w:rPr>
      </w:pPr>
      <w:r>
        <w:rPr>
          <w:rFonts w:cs="Times New Roman" w:ascii="Times New Roman" w:hAnsi="Times New Roman"/>
          <w:spacing w:val="-9"/>
          <w:sz w:val="24"/>
          <w:szCs w:val="24"/>
        </w:rPr>
        <w:t>12.2. В целях исполнения настоящего Договора и совершения иных юридически значимых действий по настоящему Договору Стороны установили, что электронные документы Сторон признаются равнозначными документам на бумажном носителе, подписанным собственноручной подписью, только в случае их подписания усиленной квалифицированной электронной подписью (в том смысле, в котором она определена Федеральным законом от 06.04.2011 № 63-ФЗ «Об электронной подписи»).</w:t>
      </w:r>
    </w:p>
    <w:p>
      <w:pPr>
        <w:pStyle w:val="Normal"/>
        <w:tabs>
          <w:tab w:val="clear" w:pos="708"/>
          <w:tab w:val="left" w:pos="567" w:leader="none"/>
        </w:tabs>
        <w:spacing w:lineRule="atLeast" w:line="283" w:before="0" w:after="0"/>
        <w:jc w:val="both"/>
        <w:rPr>
          <w:rFonts w:ascii="Times New Roman" w:hAnsi="Times New Roman"/>
          <w:sz w:val="24"/>
          <w:szCs w:val="24"/>
        </w:rPr>
      </w:pPr>
      <w:r>
        <w:rPr>
          <w:rFonts w:eastAsia="Times New Roman" w:cs="Times New Roman" w:ascii="Times New Roman" w:hAnsi="Times New Roman"/>
          <w:spacing w:val="-9"/>
          <w:sz w:val="24"/>
          <w:szCs w:val="24"/>
          <w:lang w:eastAsia="ru-RU"/>
        </w:rPr>
        <w:t>12.3. Если в соответствии с федеральными законами 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подписанный усиленной квалифицированной электронной подписью, признается равнозначным документу на бумажном носителе, подписанному собственноручной  подписью и заверенному печатью.</w:t>
      </w:r>
    </w:p>
    <w:p>
      <w:pPr>
        <w:pStyle w:val="Normal"/>
        <w:spacing w:lineRule="auto" w:line="240" w:before="0" w:after="0"/>
        <w:jc w:val="center"/>
        <w:rPr>
          <w:rFonts w:ascii="Times New Roman" w:hAnsi="Times New Roman"/>
          <w:sz w:val="24"/>
          <w:szCs w:val="24"/>
        </w:rPr>
      </w:pPr>
      <w:r>
        <w:rPr>
          <w:rFonts w:eastAsia="Times New Roman" w:cs="Times New Roman" w:ascii="Times New Roman" w:hAnsi="Times New Roman"/>
          <w:b/>
          <w:sz w:val="24"/>
          <w:szCs w:val="24"/>
          <w:lang w:eastAsia="ru-RU"/>
        </w:rPr>
        <w:t>13. ЮРИДИЧЕСКИЕ АДРЕСА И РЕКВИЗИТЫ СТОРОН</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b/>
          <w:sz w:val="24"/>
          <w:szCs w:val="24"/>
          <w:lang w:eastAsia="ru-RU"/>
        </w:rPr>
        <w:t xml:space="preserve">Заказчик: </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b/>
          <w:sz w:val="24"/>
          <w:szCs w:val="24"/>
          <w:lang w:eastAsia="ru-RU"/>
        </w:rPr>
        <w:t>ГАУСО «КЦСОН» в г.Орске</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Адрес: 462431, Оренбургская обл.,</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г.Орск, ул. Чернышева, д.18</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ИНН/КПП 5614066404/561401001</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 xml:space="preserve">Министерство финансов Оренбургской области </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 xml:space="preserve">(ГАУСО «КЦСОН» в г. Орске, л.сч. 043.09.062.0) </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Казначейский счет (р/с) 03224643530000005300</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 xml:space="preserve">ОКЦ №2 УГУ  Банка России// УФК </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по  Оренбургской области, г. Оренбург</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Единый казначейский счет 40102810545370000045</w:t>
      </w:r>
    </w:p>
    <w:p>
      <w:pPr>
        <w:pStyle w:val="Normal"/>
        <w:spacing w:lineRule="auto" w:line="240" w:before="0" w:after="0"/>
        <w:jc w:val="both"/>
        <w:rPr>
          <w:rFonts w:ascii="Times New Roman" w:hAnsi="Times New Roman"/>
          <w:sz w:val="24"/>
          <w:szCs w:val="24"/>
          <w:lang w:val="en-US"/>
        </w:rPr>
      </w:pPr>
      <w:r>
        <w:rPr>
          <w:rFonts w:eastAsia="Times New Roman" w:cs="Times New Roman" w:ascii="Times New Roman" w:hAnsi="Times New Roman"/>
          <w:sz w:val="24"/>
          <w:szCs w:val="24"/>
          <w:lang w:eastAsia="ru-RU"/>
        </w:rPr>
        <w:t>БИК</w:t>
      </w:r>
      <w:r>
        <w:rPr>
          <w:rFonts w:eastAsia="Times New Roman" w:cs="Times New Roman" w:ascii="Times New Roman" w:hAnsi="Times New Roman"/>
          <w:sz w:val="24"/>
          <w:szCs w:val="24"/>
          <w:lang w:val="en-US" w:eastAsia="ru-RU"/>
        </w:rPr>
        <w:t xml:space="preserve"> 015354008      </w:t>
      </w:r>
      <w:r>
        <w:rPr>
          <w:rFonts w:eastAsia="Times New Roman" w:cs="Times New Roman" w:ascii="Times New Roman" w:hAnsi="Times New Roman"/>
          <w:sz w:val="24"/>
          <w:szCs w:val="24"/>
          <w:lang w:eastAsia="ru-RU"/>
        </w:rPr>
        <w:t>Тел</w:t>
      </w:r>
      <w:r>
        <w:rPr>
          <w:rFonts w:eastAsia="Times New Roman" w:cs="Times New Roman" w:ascii="Times New Roman" w:hAnsi="Times New Roman"/>
          <w:sz w:val="24"/>
          <w:szCs w:val="24"/>
          <w:lang w:val="en-US" w:eastAsia="ru-RU"/>
        </w:rPr>
        <w:t>.25-36-29, 25-78-24</w:t>
      </w:r>
    </w:p>
    <w:p>
      <w:pPr>
        <w:pStyle w:val="Normal"/>
        <w:spacing w:lineRule="auto" w:line="240" w:before="0" w:after="0"/>
        <w:jc w:val="both"/>
        <w:rPr>
          <w:rFonts w:ascii="Times New Roman" w:hAnsi="Times New Roman"/>
          <w:sz w:val="24"/>
          <w:szCs w:val="24"/>
          <w:lang w:val="en-US"/>
        </w:rPr>
      </w:pPr>
      <w:r>
        <w:rPr>
          <w:rFonts w:eastAsia="Times New Roman" w:cs="Times New Roman" w:ascii="Times New Roman" w:hAnsi="Times New Roman"/>
          <w:sz w:val="24"/>
          <w:szCs w:val="24"/>
          <w:lang w:val="en-US" w:eastAsia="ru-RU"/>
        </w:rPr>
        <w:t>E-mail: kcson_orsk@mail.orb.ru</w:t>
      </w:r>
    </w:p>
    <w:p>
      <w:pPr>
        <w:pStyle w:val="Normal"/>
        <w:spacing w:lineRule="auto" w:line="240" w:before="0" w:after="0"/>
        <w:jc w:val="both"/>
        <w:rPr>
          <w:rFonts w:ascii="Times New Roman" w:hAnsi="Times New Roman"/>
          <w:sz w:val="24"/>
          <w:szCs w:val="24"/>
        </w:rPr>
      </w:pPr>
      <w:r>
        <w:rPr>
          <w:rFonts w:eastAsia="Times New Roman" w:cs="Times New Roman" w:ascii="Times New Roman" w:hAnsi="Times New Roman"/>
          <w:sz w:val="24"/>
          <w:szCs w:val="24"/>
          <w:lang w:eastAsia="ru-RU"/>
        </w:rPr>
        <w:t>ОГРН 1135658035842</w:t>
      </w:r>
    </w:p>
    <w:p>
      <w:pPr>
        <w:pStyle w:val="Normal"/>
        <w:tabs>
          <w:tab w:val="clear" w:pos="708"/>
          <w:tab w:val="left" w:pos="4035" w:leader="none"/>
        </w:tabs>
        <w:spacing w:lineRule="auto" w:line="240" w:before="0" w:after="0"/>
        <w:rPr>
          <w:rFonts w:ascii="Times New Roman" w:hAnsi="Times New Roman"/>
          <w:sz w:val="24"/>
          <w:szCs w:val="24"/>
        </w:rPr>
      </w:pPr>
      <w:r>
        <w:rPr>
          <w:rFonts w:eastAsia="Calibri" w:cs="Times New Roman" w:ascii="Times New Roman" w:hAnsi="Times New Roman"/>
          <w:b/>
          <w:sz w:val="24"/>
          <w:szCs w:val="24"/>
        </w:rPr>
        <w:t xml:space="preserve">Поставщик: </w:t>
        <w:tab/>
      </w:r>
    </w:p>
    <w:tbl>
      <w:tblPr>
        <w:tblW w:w="9214"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9214"/>
      </w:tblGrid>
      <w:tr>
        <w:trPr>
          <w:trHeight w:val="240" w:hRule="atLeast"/>
        </w:trPr>
        <w:tc>
          <w:tcPr>
            <w:tcW w:w="9214" w:type="dxa"/>
            <w:tcBorders/>
          </w:tcPr>
          <w:p>
            <w:pPr>
              <w:pStyle w:val="Normal"/>
              <w:widowControl w:val="false"/>
              <w:spacing w:lineRule="auto" w:line="259" w:before="0" w:after="0"/>
              <w:rPr>
                <w:rFonts w:ascii="Times New Roman" w:hAnsi="Times New Roman"/>
                <w:sz w:val="24"/>
                <w:szCs w:val="24"/>
              </w:rPr>
            </w:pPr>
            <w:r>
              <w:rPr>
                <w:rFonts w:ascii="Times New Roman" w:hAnsi="Times New Roman"/>
                <w:sz w:val="24"/>
                <w:szCs w:val="24"/>
              </w:rPr>
            </w:r>
          </w:p>
        </w:tc>
      </w:tr>
    </w:tbl>
    <w:p>
      <w:pPr>
        <w:pStyle w:val="Normal"/>
        <w:spacing w:lineRule="auto" w:line="240" w:before="0" w:after="0"/>
        <w:rPr>
          <w:rFonts w:ascii="Times New Roman" w:hAnsi="Times New Roman"/>
          <w:sz w:val="24"/>
          <w:szCs w:val="24"/>
        </w:rPr>
      </w:pPr>
      <w:r>
        <w:rPr>
          <w:rFonts w:eastAsia="Calibri" w:cs="Times New Roman" w:ascii="Times New Roman" w:hAnsi="Times New Roman"/>
          <w:b/>
          <w:sz w:val="24"/>
          <w:szCs w:val="24"/>
        </w:rPr>
        <w:t>Заказчик:                                                                    Поставщик:</w:t>
      </w:r>
    </w:p>
    <w:p>
      <w:pPr>
        <w:pStyle w:val="Normal"/>
        <w:spacing w:lineRule="auto" w:line="240" w:before="0" w:after="0"/>
        <w:rPr>
          <w:rFonts w:ascii="Times New Roman" w:hAnsi="Times New Roman"/>
          <w:sz w:val="24"/>
          <w:szCs w:val="24"/>
        </w:rPr>
      </w:pPr>
      <w:r>
        <w:rPr>
          <w:rFonts w:eastAsia="Calibri" w:cs="Times New Roman" w:ascii="Times New Roman" w:hAnsi="Times New Roman"/>
          <w:sz w:val="24"/>
          <w:szCs w:val="24"/>
        </w:rPr>
        <w:t xml:space="preserve">                                </w:t>
      </w:r>
    </w:p>
    <w:p>
      <w:pPr>
        <w:pStyle w:val="Normal"/>
        <w:spacing w:lineRule="auto" w:line="240" w:before="0" w:after="0"/>
        <w:rPr>
          <w:rFonts w:ascii="Times New Roman" w:hAnsi="Times New Roman"/>
          <w:sz w:val="24"/>
          <w:szCs w:val="24"/>
        </w:rPr>
      </w:pPr>
      <w:r>
        <w:rPr>
          <w:rFonts w:eastAsia="Calibri" w:cs="Times New Roman" w:ascii="Times New Roman" w:hAnsi="Times New Roman"/>
          <w:sz w:val="24"/>
          <w:szCs w:val="24"/>
        </w:rPr>
        <w:t xml:space="preserve">Директор                                                                      </w:t>
      </w:r>
    </w:p>
    <w:p>
      <w:pPr>
        <w:pStyle w:val="Normal"/>
        <w:spacing w:lineRule="auto" w:line="240" w:before="0" w:after="0"/>
        <w:rPr>
          <w:rFonts w:ascii="Times New Roman" w:hAnsi="Times New Roman"/>
          <w:sz w:val="24"/>
          <w:szCs w:val="24"/>
        </w:rPr>
      </w:pPr>
      <w:r>
        <w:rPr>
          <w:rFonts w:eastAsia="Calibri" w:cs="Times New Roman" w:ascii="Times New Roman" w:hAnsi="Times New Roman"/>
          <w:sz w:val="24"/>
          <w:szCs w:val="24"/>
        </w:rPr>
        <w:t xml:space="preserve">_______________ С.А. Фалькова                               ________ </w:t>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Cambria" w:cs="Cambria"/>
          <w:sz w:val="24"/>
          <w:szCs w:val="24"/>
        </w:rPr>
      </w:r>
    </w:p>
    <w:p>
      <w:pPr>
        <w:pStyle w:val="Normal"/>
        <w:spacing w:lineRule="auto" w:line="240" w:before="0" w:after="0"/>
        <w:jc w:val="right"/>
        <w:rPr>
          <w:rFonts w:ascii="Cambria" w:hAnsi="Cambria" w:eastAsia="Cambria" w:cs="Cambria"/>
          <w:sz w:val="24"/>
          <w:szCs w:val="24"/>
        </w:rPr>
      </w:pPr>
      <w:r>
        <w:rPr>
          <w:rFonts w:eastAsia="Times New Roman" w:cs="Times New Roman" w:ascii="Times New Roman" w:hAnsi="Times New Roman"/>
          <w:sz w:val="24"/>
          <w:szCs w:val="24"/>
          <w:lang w:eastAsia="ru-RU"/>
        </w:rPr>
        <w:t xml:space="preserve">Приложение № 1 </w:t>
      </w:r>
    </w:p>
    <w:p>
      <w:pPr>
        <w:pStyle w:val="Normal"/>
        <w:spacing w:lineRule="auto" w:line="240" w:before="0" w:after="0"/>
        <w:jc w:val="right"/>
        <w:rPr>
          <w:rFonts w:ascii="Cambria" w:hAnsi="Cambria" w:eastAsia="Cambria" w:cs="Cambria"/>
          <w:sz w:val="24"/>
          <w:szCs w:val="24"/>
        </w:rPr>
      </w:pPr>
      <w:r>
        <w:rPr>
          <w:rFonts w:eastAsia="Times New Roman" w:cs="Times New Roman" w:ascii="Times New Roman" w:hAnsi="Times New Roman"/>
          <w:sz w:val="24"/>
          <w:szCs w:val="24"/>
          <w:lang w:eastAsia="ru-RU"/>
        </w:rPr>
        <w:t>к договору №_____  от «___»___________2026г.</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Cambria" w:hAnsi="Cambria" w:eastAsia="Cambria" w:cs="Cambria"/>
          <w:sz w:val="24"/>
          <w:szCs w:val="24"/>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b/>
          <w:sz w:val="24"/>
          <w:szCs w:val="24"/>
          <w:lang w:eastAsia="ru-RU"/>
        </w:rPr>
        <w:t>СПЕЦИФИКАЦИЯ</w:t>
      </w:r>
    </w:p>
    <w:p>
      <w:pPr>
        <w:pStyle w:val="Normal"/>
        <w:shd w:val="clear" w:color="auto" w:fill="FFFFFF"/>
        <w:tabs>
          <w:tab w:val="clear" w:pos="708"/>
          <w:tab w:val="left" w:pos="3326" w:leader="underscore"/>
          <w:tab w:val="left" w:pos="5054" w:leader="underscore"/>
        </w:tabs>
        <w:spacing w:lineRule="auto" w:line="240" w:before="0" w:after="0"/>
        <w:ind w:firstLine="709"/>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(заполняется на основании заявки участника)</w:t>
      </w:r>
    </w:p>
    <w:tbl>
      <w:tblPr>
        <w:tblpPr w:vertAnchor="text" w:horzAnchor="margin" w:tblpXSpec="center" w:bottomFromText="200" w:leftFromText="180" w:rightFromText="180" w:tblpY="221"/>
        <w:tblW w:w="10309"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570"/>
        <w:gridCol w:w="1815"/>
        <w:gridCol w:w="2203"/>
        <w:gridCol w:w="1759"/>
        <w:gridCol w:w="735"/>
        <w:gridCol w:w="815"/>
        <w:gridCol w:w="1067"/>
        <w:gridCol w:w="1343"/>
      </w:tblGrid>
      <w:tr>
        <w:trPr>
          <w:trHeight w:val="1244" w:hRule="atLeast"/>
        </w:trPr>
        <w:tc>
          <w:tcPr>
            <w:tcW w:w="57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bCs/>
                <w:color w:val="000000"/>
                <w:spacing w:val="-8"/>
                <w:sz w:val="24"/>
                <w:szCs w:val="24"/>
                <w:lang w:eastAsia="ru-RU"/>
              </w:rPr>
            </w:pPr>
            <w:r>
              <w:rPr>
                <w:rFonts w:eastAsia="Times New Roman" w:cs="Times New Roman" w:ascii="Times New Roman" w:hAnsi="Times New Roman"/>
                <w:bCs/>
                <w:color w:val="000000"/>
                <w:spacing w:val="-8"/>
                <w:sz w:val="24"/>
                <w:szCs w:val="24"/>
                <w:lang w:eastAsia="ru-RU"/>
              </w:rPr>
              <w:t xml:space="preserve">№ </w:t>
            </w:r>
            <w:r>
              <w:rPr>
                <w:rFonts w:eastAsia="Times New Roman" w:cs="Times New Roman" w:ascii="Times New Roman" w:hAnsi="Times New Roman"/>
                <w:bCs/>
                <w:color w:val="000000"/>
                <w:spacing w:val="-8"/>
                <w:sz w:val="24"/>
                <w:szCs w:val="24"/>
                <w:lang w:eastAsia="ru-RU"/>
              </w:rPr>
              <w:t>п/п</w:t>
            </w:r>
          </w:p>
        </w:tc>
        <w:tc>
          <w:tcPr>
            <w:tcW w:w="18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Cambria" w:hAnsi="Cambria" w:eastAsia="Cambria" w:cs="Cambria"/>
                <w:sz w:val="24"/>
                <w:szCs w:val="24"/>
              </w:rPr>
            </w:pPr>
            <w:r>
              <w:rPr>
                <w:rFonts w:eastAsia="Times New Roman" w:cs="Times New Roman" w:ascii="Times New Roman" w:hAnsi="Times New Roman"/>
                <w:bCs/>
                <w:color w:val="000000"/>
                <w:spacing w:val="-8"/>
                <w:sz w:val="24"/>
                <w:szCs w:val="24"/>
                <w:lang w:eastAsia="ru-RU"/>
              </w:rPr>
              <w:t>Наименование товара</w:t>
            </w:r>
          </w:p>
          <w:p>
            <w:pPr>
              <w:pStyle w:val="Normal"/>
              <w:widowControl w:val="false"/>
              <w:spacing w:lineRule="auto" w:line="240" w:before="0" w:after="0"/>
              <w:jc w:val="center"/>
              <w:rPr>
                <w:rFonts w:ascii="Times New Roman" w:hAnsi="Times New Roman" w:eastAsia="Times New Roman" w:cs="Times New Roman"/>
                <w:bCs/>
                <w:color w:val="000000"/>
                <w:spacing w:val="-8"/>
                <w:sz w:val="24"/>
                <w:szCs w:val="24"/>
                <w:lang w:eastAsia="ru-RU"/>
              </w:rPr>
            </w:pPr>
            <w:r>
              <w:rPr>
                <w:rFonts w:eastAsia="Times New Roman" w:cs="Times New Roman" w:ascii="Times New Roman" w:hAnsi="Times New Roman"/>
                <w:bCs/>
                <w:color w:val="000000"/>
                <w:spacing w:val="-8"/>
                <w:sz w:val="24"/>
                <w:szCs w:val="24"/>
                <w:lang w:eastAsia="ru-RU"/>
              </w:rPr>
            </w:r>
          </w:p>
        </w:tc>
        <w:tc>
          <w:tcPr>
            <w:tcW w:w="22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Cambria" w:hAnsi="Cambria" w:eastAsia="Cambria" w:cs="Cambria"/>
                <w:sz w:val="24"/>
                <w:szCs w:val="24"/>
              </w:rPr>
            </w:pPr>
            <w:r>
              <w:rPr>
                <w:rFonts w:eastAsia="Times New Roman" w:cs="Times New Roman" w:ascii="Times New Roman" w:hAnsi="Times New Roman"/>
                <w:bCs/>
                <w:color w:val="000000"/>
                <w:spacing w:val="-8"/>
                <w:sz w:val="24"/>
                <w:szCs w:val="24"/>
                <w:lang w:eastAsia="ru-RU"/>
              </w:rPr>
              <w:t>Краткие характеристики товара.</w:t>
            </w:r>
          </w:p>
          <w:p>
            <w:pPr>
              <w:pStyle w:val="Normal"/>
              <w:widowControl w:val="false"/>
              <w:spacing w:lineRule="auto" w:line="240" w:before="0" w:after="0"/>
              <w:jc w:val="center"/>
              <w:rPr>
                <w:rFonts w:ascii="Times New Roman" w:hAnsi="Times New Roman" w:eastAsia="Times New Roman" w:cs="Times New Roman"/>
                <w:bCs/>
                <w:color w:val="000000"/>
                <w:spacing w:val="-8"/>
                <w:sz w:val="24"/>
                <w:szCs w:val="24"/>
                <w:lang w:eastAsia="ru-RU"/>
              </w:rPr>
            </w:pPr>
            <w:r>
              <w:rPr>
                <w:rFonts w:eastAsia="Times New Roman" w:cs="Times New Roman" w:ascii="Times New Roman" w:hAnsi="Times New Roman"/>
                <w:bCs/>
                <w:color w:val="000000"/>
                <w:spacing w:val="-8"/>
                <w:sz w:val="24"/>
                <w:szCs w:val="24"/>
                <w:lang w:eastAsia="ru-RU"/>
              </w:rPr>
            </w:r>
          </w:p>
        </w:tc>
        <w:tc>
          <w:tcPr>
            <w:tcW w:w="17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eastAsia="Times New Roman" w:cs="Times New Roman" w:ascii="Times New Roman" w:hAnsi="Times New Roman"/>
                <w:color w:val="000000"/>
                <w:spacing w:val="-8"/>
                <w:sz w:val="24"/>
                <w:szCs w:val="24"/>
                <w:lang w:eastAsia="ru-RU"/>
              </w:rPr>
              <w:t>Страна происхождения товара</w:t>
            </w:r>
          </w:p>
          <w:p>
            <w:pPr>
              <w:pStyle w:val="Normal"/>
              <w:widowControl w:val="false"/>
              <w:spacing w:before="0" w:after="200"/>
              <w:jc w:val="center"/>
              <w:rPr>
                <w:rFonts w:ascii="Times New Roman" w:hAnsi="Times New Roman"/>
              </w:rPr>
            </w:pPr>
            <w:r>
              <w:rPr>
                <w:rFonts w:ascii="Times New Roman" w:hAnsi="Times New Roman"/>
              </w:rPr>
            </w:r>
          </w:p>
        </w:tc>
        <w:tc>
          <w:tcPr>
            <w:tcW w:w="7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Cambria" w:hAnsi="Cambria" w:eastAsia="Cambria" w:cs="Cambria"/>
                <w:sz w:val="24"/>
                <w:szCs w:val="24"/>
              </w:rPr>
            </w:pPr>
            <w:r>
              <w:rPr>
                <w:rFonts w:eastAsia="Times New Roman" w:cs="Times New Roman" w:ascii="Times New Roman" w:hAnsi="Times New Roman"/>
                <w:bCs/>
                <w:color w:val="000000"/>
                <w:spacing w:val="-8"/>
                <w:sz w:val="24"/>
                <w:szCs w:val="24"/>
                <w:lang w:eastAsia="ru-RU"/>
              </w:rPr>
              <w:t>Ед. изм.</w:t>
            </w:r>
          </w:p>
        </w:tc>
        <w:tc>
          <w:tcPr>
            <w:tcW w:w="8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Cambria" w:hAnsi="Cambria" w:eastAsia="Cambria" w:cs="Cambria"/>
                <w:sz w:val="24"/>
                <w:szCs w:val="24"/>
              </w:rPr>
            </w:pPr>
            <w:r>
              <w:rPr>
                <w:rFonts w:eastAsia="Times New Roman" w:cs="Times New Roman" w:ascii="Times New Roman" w:hAnsi="Times New Roman"/>
                <w:bCs/>
                <w:color w:val="000000"/>
                <w:spacing w:val="-8"/>
                <w:sz w:val="24"/>
                <w:szCs w:val="24"/>
                <w:lang w:eastAsia="ru-RU"/>
              </w:rPr>
              <w:t>Кол-во</w:t>
            </w:r>
          </w:p>
        </w:tc>
        <w:tc>
          <w:tcPr>
            <w:tcW w:w="10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Cambria" w:hAnsi="Cambria" w:eastAsia="Cambria" w:cs="Cambria"/>
                <w:sz w:val="24"/>
                <w:szCs w:val="24"/>
              </w:rPr>
            </w:pPr>
            <w:r>
              <w:rPr>
                <w:rFonts w:eastAsia="Times New Roman" w:cs="Times New Roman" w:ascii="Times New Roman" w:hAnsi="Times New Roman"/>
                <w:bCs/>
                <w:color w:val="000000"/>
                <w:spacing w:val="-8"/>
                <w:sz w:val="24"/>
                <w:szCs w:val="24"/>
                <w:lang w:eastAsia="ru-RU"/>
              </w:rPr>
              <w:t>Цена за единицу (руб. РФ)</w:t>
            </w:r>
          </w:p>
        </w:tc>
        <w:tc>
          <w:tcPr>
            <w:tcW w:w="134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Cambria" w:hAnsi="Cambria" w:eastAsia="Cambria" w:cs="Cambria"/>
                <w:sz w:val="24"/>
                <w:szCs w:val="24"/>
              </w:rPr>
            </w:pPr>
            <w:r>
              <w:rPr>
                <w:rFonts w:eastAsia="Times New Roman" w:cs="Times New Roman" w:ascii="Times New Roman" w:hAnsi="Times New Roman"/>
                <w:bCs/>
                <w:color w:val="000000"/>
                <w:spacing w:val="-8"/>
                <w:sz w:val="24"/>
                <w:szCs w:val="24"/>
                <w:lang w:eastAsia="ru-RU"/>
              </w:rPr>
              <w:t>Стоимость         (руб. РФ)</w:t>
            </w:r>
          </w:p>
        </w:tc>
      </w:tr>
      <w:tr>
        <w:trPr>
          <w:trHeight w:val="1706" w:hRule="atLeast"/>
        </w:trPr>
        <w:tc>
          <w:tcPr>
            <w:tcW w:w="57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mbria" w:hAnsi="Cambria" w:eastAsia="Cambria" w:cs="Cambria"/>
                <w:sz w:val="24"/>
                <w:szCs w:val="24"/>
              </w:rPr>
            </w:pPr>
            <w:r>
              <w:rPr>
                <w:rFonts w:eastAsia="Cambria" w:cs="Cambria"/>
                <w:sz w:val="24"/>
                <w:szCs w:val="24"/>
              </w:rPr>
            </w:r>
          </w:p>
        </w:tc>
        <w:tc>
          <w:tcPr>
            <w:tcW w:w="181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mbria" w:hAnsi="Cambria" w:eastAsia="Cambria" w:cs="Cambria"/>
                <w:sz w:val="24"/>
                <w:szCs w:val="24"/>
              </w:rPr>
            </w:pPr>
            <w:r>
              <w:rPr>
                <w:rFonts w:eastAsia="Cambria" w:cs="Cambria"/>
                <w:sz w:val="24"/>
                <w:szCs w:val="24"/>
              </w:rPr>
            </w:r>
          </w:p>
        </w:tc>
        <w:tc>
          <w:tcPr>
            <w:tcW w:w="220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Times New Roman" w:hAnsi="Times New Roman" w:eastAsia="Cambria" w:cs="Times New Roman"/>
                <w:sz w:val="24"/>
                <w:szCs w:val="24"/>
              </w:rPr>
            </w:pPr>
            <w:r>
              <w:rPr>
                <w:rFonts w:eastAsia="Cambria" w:cs="Times New Roman" w:ascii="Times New Roman" w:hAnsi="Times New Roman"/>
                <w:sz w:val="24"/>
                <w:szCs w:val="24"/>
              </w:rPr>
            </w:r>
          </w:p>
        </w:tc>
        <w:tc>
          <w:tcPr>
            <w:tcW w:w="175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mbria" w:hAnsi="Cambria" w:eastAsia="Cambria" w:cs="Cambria"/>
                <w:sz w:val="24"/>
                <w:szCs w:val="24"/>
              </w:rPr>
            </w:pPr>
            <w:r>
              <w:rPr>
                <w:rFonts w:eastAsia="Cambria" w:cs="Cambria"/>
                <w:sz w:val="24"/>
                <w:szCs w:val="24"/>
              </w:rPr>
            </w:r>
          </w:p>
        </w:tc>
        <w:tc>
          <w:tcPr>
            <w:tcW w:w="73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mbria" w:hAnsi="Cambria" w:eastAsia="Cambria" w:cs="Cambria"/>
                <w:sz w:val="24"/>
                <w:szCs w:val="24"/>
              </w:rPr>
            </w:pPr>
            <w:r>
              <w:rPr>
                <w:rFonts w:eastAsia="Cambria" w:cs="Cambria"/>
                <w:sz w:val="24"/>
                <w:szCs w:val="24"/>
              </w:rPr>
            </w:r>
          </w:p>
        </w:tc>
        <w:tc>
          <w:tcPr>
            <w:tcW w:w="81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Cambria" w:hAnsi="Cambria" w:eastAsia="Cambria" w:cs="Cambria"/>
                <w:sz w:val="24"/>
                <w:szCs w:val="24"/>
              </w:rPr>
            </w:pPr>
            <w:r>
              <w:rPr>
                <w:rFonts w:eastAsia="Cambria" w:cs="Cambria"/>
                <w:sz w:val="24"/>
                <w:szCs w:val="24"/>
              </w:rPr>
            </w:r>
          </w:p>
        </w:tc>
        <w:tc>
          <w:tcPr>
            <w:tcW w:w="10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34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bl>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Cambria" w:hAnsi="Cambria" w:eastAsia="Cambria" w:cs="Cambria"/>
          <w:sz w:val="24"/>
          <w:szCs w:val="24"/>
        </w:rPr>
      </w:pPr>
      <w:r>
        <w:rPr>
          <w:rFonts w:eastAsia="Times New Roman" w:cs="Times New Roman" w:ascii="Times New Roman" w:hAnsi="Times New Roman"/>
          <w:b/>
          <w:sz w:val="24"/>
          <w:szCs w:val="24"/>
          <w:lang w:eastAsia="ru-RU"/>
        </w:rPr>
        <w:t>Заказчик:                                                                 Поставщик:</w:t>
      </w:r>
    </w:p>
    <w:p>
      <w:pPr>
        <w:pStyle w:val="Normal"/>
        <w:spacing w:lineRule="auto" w:line="240" w:before="0" w:after="0"/>
        <w:jc w:val="both"/>
        <w:rPr>
          <w:rFonts w:ascii="Cambria" w:hAnsi="Cambria" w:eastAsia="Cambria" w:cs="Cambria"/>
          <w:sz w:val="24"/>
          <w:szCs w:val="24"/>
        </w:rPr>
      </w:pPr>
      <w:r>
        <w:rPr>
          <w:rFonts w:eastAsia="Times New Roman" w:cs="Times New Roman" w:ascii="Times New Roman" w:hAnsi="Times New Roman"/>
          <w:sz w:val="24"/>
          <w:szCs w:val="24"/>
          <w:lang w:eastAsia="ru-RU"/>
        </w:rPr>
        <w:t xml:space="preserve">ГАУСО «КЦСОН» в г. Орске                                 </w:t>
      </w:r>
    </w:p>
    <w:p>
      <w:pPr>
        <w:pStyle w:val="Normal"/>
        <w:spacing w:lineRule="auto" w:line="240" w:before="0" w:after="0"/>
        <w:jc w:val="both"/>
        <w:rPr>
          <w:rFonts w:ascii="Cambria" w:hAnsi="Cambria" w:eastAsia="Cambria" w:cs="Cambria"/>
          <w:sz w:val="24"/>
          <w:szCs w:val="24"/>
        </w:rPr>
      </w:pPr>
      <w:r>
        <w:rPr>
          <w:rFonts w:eastAsia="Times New Roman" w:cs="Times New Roman" w:ascii="Times New Roman" w:hAnsi="Times New Roman"/>
          <w:sz w:val="24"/>
          <w:szCs w:val="24"/>
          <w:lang w:eastAsia="ru-RU"/>
        </w:rPr>
        <w:t xml:space="preserve">Директор                                                         </w:t>
        <w:tab/>
        <w:t xml:space="preserve">     </w:t>
      </w:r>
    </w:p>
    <w:p>
      <w:pPr>
        <w:pStyle w:val="Normal"/>
        <w:spacing w:lineRule="auto" w:line="240" w:before="0" w:after="0"/>
        <w:jc w:val="both"/>
        <w:rPr>
          <w:rFonts w:ascii="Cambria" w:hAnsi="Cambria" w:eastAsia="Cambria" w:cs="Cambria"/>
          <w:sz w:val="24"/>
          <w:szCs w:val="24"/>
        </w:rPr>
      </w:pPr>
      <w:r>
        <w:rPr>
          <w:rFonts w:eastAsia="Times New Roman" w:cs="Times New Roman" w:ascii="Times New Roman" w:hAnsi="Times New Roman"/>
          <w:sz w:val="24"/>
          <w:szCs w:val="24"/>
          <w:lang w:eastAsia="ru-RU"/>
        </w:rPr>
        <w:t>_______________ С.А. Фалькова                            ___________________</w:t>
      </w:r>
    </w:p>
    <w:p>
      <w:pPr>
        <w:pStyle w:val="Normal"/>
        <w:spacing w:lineRule="auto" w:line="240" w:before="0" w:after="0"/>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lineRule="auto" w:line="240" w:before="0" w:after="0"/>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uppressAutoHyphens w:val="false"/>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r>
    </w:p>
    <w:p>
      <w:pPr>
        <w:pStyle w:val="Normal"/>
        <w:widowControl w:val="false"/>
        <w:spacing w:lineRule="auto" w:line="240" w:before="0" w:after="0"/>
        <w:ind w:right="21"/>
        <w:jc w:val="center"/>
        <w:rPr>
          <w:rFonts w:ascii="Cambria" w:hAnsi="Cambria" w:eastAsia="Cambria" w:cs="Cambria"/>
          <w:sz w:val="24"/>
          <w:szCs w:val="24"/>
        </w:rPr>
      </w:pPr>
      <w:r>
        <w:rPr>
          <w:rFonts w:eastAsia="Cambria" w:cs="Cambria"/>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sectPr>
      <w:type w:val="nextPage"/>
      <w:pgSz w:w="11906" w:h="16838"/>
      <w:pgMar w:left="851" w:right="851" w:gutter="0" w:header="0" w:top="737" w:footer="0" w:bottom="737"/>
      <w:pgNumType w:fmt="decimal"/>
      <w:formProt w:val="false"/>
      <w:textDirection w:val="lrTb"/>
      <w:docGrid w:type="default" w:linePitch="36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Cambria">
    <w:charset w:val="01"/>
    <w:family w:val="roman"/>
    <w:pitch w:val="default"/>
  </w:font>
  <w:font w:name="Liberation Serif">
    <w:altName w:val="Times New Roman"/>
    <w:charset w:val="01"/>
    <w:family w:val="roman"/>
    <w:pitch w:val="default"/>
  </w:font>
  <w:font w:name="Tahoma">
    <w:charset w:val="01"/>
    <w:family w:val="roman"/>
    <w:pitch w:val="default"/>
  </w:font>
  <w:font w:name="Liberation Sans">
    <w:altName w:val="Arial"/>
    <w:charset w:val="01"/>
    <w:family w:val="roman"/>
    <w:pitch w:val="default"/>
  </w:font>
  <w:font w:name="PT Astra Serif">
    <w:charset w:val="01"/>
    <w:family w:val="roman"/>
    <w:pitch w:val="default"/>
  </w:font>
  <w:font w:name="Arial">
    <w:charset w:val="01"/>
    <w:family w:val="roman"/>
    <w:pitch w:val="default"/>
  </w:font>
  <w:font w:name="Times New Roman">
    <w:charset w:val="01"/>
    <w:family w:val="roman"/>
    <w:pitch w:val="default"/>
  </w:font>
</w:fonts>
</file>

<file path=word/settings.xml><?xml version="1.0" encoding="utf-8"?>
<w:settings xmlns:w="http://schemas.openxmlformats.org/wordprocessingml/2006/main">
  <w:zoom w:percent="100"/>
  <w:defaultTabStop w:val="708"/>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Web)" w:uiPriority="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b04e0"/>
    <w:pPr>
      <w:widowControl/>
      <w:suppressAutoHyphens w:val="true"/>
      <w:bidi w:val="0"/>
      <w:spacing w:lineRule="auto" w:line="276" w:before="0" w:after="200"/>
      <w:jc w:val="left"/>
    </w:pPr>
    <w:rPr>
      <w:rFonts w:ascii="Cambria" w:hAnsi="Cambria" w:eastAsia="" w:cs="" w:asciiTheme="majorHAnsi" w:cstheme="majorBidi" w:eastAsiaTheme="majorEastAsia" w:hAnsiTheme="majorHAnsi"/>
      <w:color w:val="auto"/>
      <w:kern w:val="0"/>
      <w:sz w:val="22"/>
      <w:szCs w:val="22"/>
      <w:lang w:val="ru-RU" w:eastAsia="en-US" w:bidi="ar-SA"/>
    </w:rPr>
  </w:style>
  <w:style w:type="paragraph" w:styleId="Heading1">
    <w:name w:val="Heading 1"/>
    <w:basedOn w:val="12"/>
    <w:next w:val="BodyText"/>
    <w:qFormat/>
    <w:pPr>
      <w:outlineLvl w:val="0"/>
    </w:pPr>
    <w:rPr>
      <w:rFonts w:ascii="Liberation Serif" w:hAnsi="Liberation Serif" w:eastAsia="Segoe UI" w:cs="Tahoma"/>
      <w:b/>
      <w:bCs/>
      <w:sz w:val="48"/>
      <w:szCs w:val="48"/>
    </w:rPr>
  </w:style>
  <w:style w:type="character" w:styleId="DefaultParagraphFont" w:default="1">
    <w:name w:val="Default Paragraph Font"/>
    <w:uiPriority w:val="1"/>
    <w:semiHidden/>
    <w:unhideWhenUsed/>
    <w:qFormat/>
    <w:rPr/>
  </w:style>
  <w:style w:type="character" w:styleId="Style13" w:customStyle="1">
    <w:name w:val="Текст выноски Знак"/>
    <w:basedOn w:val="DefaultParagraphFont"/>
    <w:link w:val="BalloonText"/>
    <w:uiPriority w:val="99"/>
    <w:semiHidden/>
    <w:qFormat/>
    <w:rsid w:val="002b1bb1"/>
    <w:rPr>
      <w:rFonts w:ascii="Tahoma" w:hAnsi="Tahoma" w:eastAsia="" w:cs="Tahoma" w:eastAsiaTheme="majorEastAsia"/>
      <w:sz w:val="16"/>
      <w:szCs w:val="16"/>
    </w:rPr>
  </w:style>
  <w:style w:type="character" w:styleId="1" w:customStyle="1">
    <w:name w:val="Гиперссылка1"/>
    <w:qFormat/>
    <w:rPr>
      <w:color w:val="000080"/>
      <w:u w:val="single"/>
    </w:rPr>
  </w:style>
  <w:style w:type="paragraph" w:styleId="Style14" w:customStyle="1">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5">
    <w:name w:val="Указатель"/>
    <w:basedOn w:val="Normal"/>
    <w:qFormat/>
    <w:pPr>
      <w:suppressLineNumbers/>
    </w:pPr>
    <w:rPr>
      <w:rFonts w:cs="Arial"/>
    </w:rPr>
  </w:style>
  <w:style w:type="paragraph" w:styleId="Caption1">
    <w:name w:val="caption1"/>
    <w:basedOn w:val="Normal"/>
    <w:qFormat/>
    <w:pPr>
      <w:suppressLineNumbers/>
      <w:spacing w:before="120" w:after="120"/>
    </w:pPr>
    <w:rPr>
      <w:rFonts w:cs="Arial"/>
      <w:i/>
      <w:iCs/>
      <w:sz w:val="24"/>
      <w:szCs w:val="24"/>
    </w:rPr>
  </w:style>
  <w:style w:type="paragraph" w:styleId="11" w:customStyle="1">
    <w:name w:val="Указатель1"/>
    <w:basedOn w:val="Normal"/>
    <w:qFormat/>
    <w:pPr>
      <w:suppressLineNumbers/>
    </w:pPr>
    <w:rPr>
      <w:rFonts w:cs="Arial"/>
    </w:rPr>
  </w:style>
  <w:style w:type="paragraph" w:styleId="Indexheading">
    <w:name w:val="index heading"/>
    <w:basedOn w:val="Normal"/>
    <w:qFormat/>
    <w:pPr>
      <w:suppressLineNumbers/>
    </w:pPr>
    <w:rPr>
      <w:rFonts w:cs="Arial"/>
    </w:rPr>
  </w:style>
  <w:style w:type="paragraph" w:styleId="Title">
    <w:name w:val="Title"/>
    <w:basedOn w:val="Normal"/>
    <w:next w:val="BodyText"/>
    <w:qFormat/>
    <w:pPr>
      <w:keepNext w:val="true"/>
      <w:spacing w:before="240" w:after="120"/>
    </w:pPr>
    <w:rPr>
      <w:rFonts w:ascii="Liberation Sans" w:hAnsi="Liberation Sans" w:eastAsia="Microsoft YaHei" w:cs="Arial"/>
      <w:sz w:val="28"/>
      <w:szCs w:val="28"/>
    </w:rPr>
  </w:style>
  <w:style w:type="paragraph" w:styleId="Caption11" w:customStyle="1">
    <w:name w:val="caption11"/>
    <w:basedOn w:val="Normal"/>
    <w:qFormat/>
    <w:pPr>
      <w:suppressLineNumbers/>
      <w:spacing w:before="120" w:after="120"/>
    </w:pPr>
    <w:rPr>
      <w:rFonts w:cs="Arial"/>
      <w:i/>
      <w:iCs/>
      <w:sz w:val="24"/>
      <w:szCs w:val="24"/>
    </w:rPr>
  </w:style>
  <w:style w:type="paragraph" w:styleId="Caption111" w:customStyle="1">
    <w:name w:val="caption111"/>
    <w:basedOn w:val="Normal"/>
    <w:qFormat/>
    <w:pPr>
      <w:suppressLineNumbers/>
      <w:spacing w:before="120" w:after="120"/>
    </w:pPr>
    <w:rPr>
      <w:rFonts w:cs="Arial"/>
      <w:i/>
      <w:iCs/>
      <w:sz w:val="24"/>
      <w:szCs w:val="24"/>
    </w:rPr>
  </w:style>
  <w:style w:type="paragraph" w:styleId="Caption1111" w:customStyle="1">
    <w:name w:val="caption1111"/>
    <w:basedOn w:val="Normal"/>
    <w:qFormat/>
    <w:pPr>
      <w:suppressLineNumbers/>
      <w:spacing w:before="120" w:after="120"/>
    </w:pPr>
    <w:rPr>
      <w:rFonts w:cs="Arial"/>
      <w:i/>
      <w:iCs/>
      <w:sz w:val="24"/>
      <w:szCs w:val="24"/>
    </w:rPr>
  </w:style>
  <w:style w:type="paragraph" w:styleId="12" w:customStyle="1">
    <w:name w:val="Заголовок1"/>
    <w:basedOn w:val="Normal"/>
    <w:next w:val="BodyText"/>
    <w:qFormat/>
    <w:pPr>
      <w:keepNext w:val="true"/>
      <w:spacing w:before="240" w:after="120"/>
    </w:pPr>
    <w:rPr>
      <w:rFonts w:ascii="Liberation Sans" w:hAnsi="Liberation Sans" w:eastAsia="Microsoft YaHei" w:cs="Arial"/>
      <w:sz w:val="28"/>
      <w:szCs w:val="28"/>
    </w:rPr>
  </w:style>
  <w:style w:type="paragraph" w:styleId="ConsPlusNormal" w:customStyle="1">
    <w:name w:val="ConsPlusNormal"/>
    <w:qFormat/>
    <w:rsid w:val="00fb04e0"/>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NoSpacing">
    <w:name w:val="No Spacing"/>
    <w:uiPriority w:val="1"/>
    <w:qFormat/>
    <w:rsid w:val="00001583"/>
    <w:pPr>
      <w:widowControl/>
      <w:suppressAutoHyphens w:val="true"/>
      <w:bidi w:val="0"/>
      <w:spacing w:before="0" w:after="0"/>
      <w:jc w:val="left"/>
    </w:pPr>
    <w:rPr>
      <w:rFonts w:ascii="Cambria" w:hAnsi="Cambria" w:eastAsia="" w:cs="" w:asciiTheme="majorHAnsi" w:cstheme="majorBidi" w:eastAsiaTheme="majorEastAsia" w:hAnsiTheme="majorHAnsi"/>
      <w:color w:val="auto"/>
      <w:kern w:val="0"/>
      <w:sz w:val="22"/>
      <w:szCs w:val="22"/>
      <w:lang w:val="ru-RU" w:eastAsia="en-US" w:bidi="ar-SA"/>
    </w:rPr>
  </w:style>
  <w:style w:type="paragraph" w:styleId="ListParagraph">
    <w:name w:val="List Paragraph"/>
    <w:basedOn w:val="Normal"/>
    <w:uiPriority w:val="34"/>
    <w:qFormat/>
    <w:rsid w:val="0021752c"/>
    <w:pPr>
      <w:spacing w:before="0" w:after="200"/>
      <w:ind w:left="720"/>
      <w:contextualSpacing/>
    </w:pPr>
    <w:rPr/>
  </w:style>
  <w:style w:type="paragraph" w:styleId="BalloonText">
    <w:name w:val="Balloon Text"/>
    <w:basedOn w:val="Normal"/>
    <w:link w:val="Style13"/>
    <w:uiPriority w:val="99"/>
    <w:semiHidden/>
    <w:unhideWhenUsed/>
    <w:qFormat/>
    <w:rsid w:val="002b1bb1"/>
    <w:pPr>
      <w:spacing w:lineRule="auto" w:line="240" w:before="0" w:after="0"/>
    </w:pPr>
    <w:rPr>
      <w:rFonts w:ascii="Tahoma" w:hAnsi="Tahoma" w:cs="Tahoma"/>
      <w:sz w:val="16"/>
      <w:szCs w:val="16"/>
    </w:rPr>
  </w:style>
  <w:style w:type="paragraph" w:styleId="Style16" w:customStyle="1">
    <w:name w:val="Содержимое таблицы"/>
    <w:basedOn w:val="Normal"/>
    <w:qFormat/>
    <w:pPr>
      <w:widowControl w:val="false"/>
      <w:suppressLineNumbers/>
    </w:pPr>
    <w:rPr/>
  </w:style>
  <w:style w:type="paragraph" w:styleId="Style17" w:customStyle="1">
    <w:name w:val="Заголовок таблицы"/>
    <w:basedOn w:val="Style16"/>
    <w:qFormat/>
    <w:pPr>
      <w:jc w:val="center"/>
    </w:pPr>
    <w:rPr>
      <w:b/>
      <w:bCs/>
    </w:rPr>
  </w:style>
  <w:style w:type="paragraph" w:styleId="NormalWeb">
    <w:name w:val="Normal (Web)"/>
    <w:basedOn w:val="Normal"/>
    <w:semiHidden/>
    <w:unhideWhenUsed/>
    <w:qFormat/>
    <w:rsid w:val="003b35c5"/>
    <w:pPr>
      <w:spacing w:lineRule="auto" w:line="240" w:beforeAutospacing="1" w:afterAutospacing="1"/>
    </w:pPr>
    <w:rPr>
      <w:rFonts w:ascii="Times New Roman" w:hAnsi="Times New Roman" w:eastAsia="Times New Roman" w:cs="Times New Roman"/>
      <w:sz w:val="24"/>
      <w:szCs w:val="24"/>
      <w:lang w:eastAsia="ru-RU"/>
    </w:rPr>
  </w:style>
  <w:style w:type="paragraph" w:styleId="Style18" w:customStyle="1">
    <w:name w:val="Содержимое врезки"/>
    <w:basedOn w:val="Normal"/>
    <w:qFormat/>
    <w:pPr/>
    <w:rPr/>
  </w:style>
  <w:style w:type="numbering" w:styleId="Style19" w:customStyle="1">
    <w:name w:val="Без списка"/>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60821-3DE0-4409-A32A-144A31C81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TotalTime>
  <Application>LibreOffice/24.2.3.2$Linux_X86_64 LibreOffice_project/420$Build-2</Application>
  <AppVersion>15.0000</AppVersion>
  <Pages>7</Pages>
  <Words>2559</Words>
  <Characters>18319</Characters>
  <CharactersWithSpaces>21468</CharactersWithSpaces>
  <Paragraphs>138</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2022-01-24T09:04:00Z</dcterms:created>
  <dc:creator>26-2</dc:creator>
  <dc:description/>
  <dc:language>ru-RU</dc:language>
  <cp:lastModifiedBy/>
  <cp:lastPrinted>2023-01-11T05:21:00Z</cp:lastPrinted>
  <dcterms:modified xsi:type="dcterms:W3CDTF">2026-10-16T12:10:12Z</dcterms:modified>
  <cp:revision>82</cp:revision>
  <dc:subject/>
  <dc:title/>
</cp:coreProperties>
</file>

<file path=docProps/custom.xml><?xml version="1.0" encoding="utf-8"?>
<Properties xmlns="http://schemas.openxmlformats.org/officeDocument/2006/custom-properties" xmlns:vt="http://schemas.openxmlformats.org/officeDocument/2006/docPropsVTypes"/>
</file>