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rebuchet MS" w:hAnsi="Trebuchet MS" w:cs="Helvetica"/>
          <w:color w:val="333333"/>
        </w:rPr>
      </w:pPr>
      <w:r>
        <w:rPr>
          <w:rFonts w:cs="Helvetica" w:ascii="Trebuchet MS" w:hAnsi="Trebuchet MS"/>
          <w:color w:val="333333"/>
        </w:rPr>
      </w:r>
    </w:p>
    <w:p>
      <w:pPr>
        <w:pStyle w:val="Normal"/>
        <w:spacing w:lineRule="auto" w:line="240" w:before="0" w:after="0"/>
        <w:jc w:val="center"/>
        <w:rPr>
          <w:sz w:val="24"/>
          <w:szCs w:val="24"/>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 xml:space="preserve">ПРОЕКТ ДОГОВОРА №____ </w:t>
      </w:r>
    </w:p>
    <w:p>
      <w:pPr>
        <w:pStyle w:val="Normal"/>
        <w:spacing w:lineRule="auto" w:line="240" w:before="0" w:after="0"/>
        <w:jc w:val="center"/>
        <w:rPr>
          <w:sz w:val="24"/>
          <w:szCs w:val="24"/>
        </w:rPr>
      </w:pPr>
      <w:r>
        <w:rPr>
          <w:rFonts w:eastAsia="Times New Roman" w:cs="Times New Roman" w:ascii="Times New Roman" w:hAnsi="Times New Roman"/>
          <w:b/>
          <w:sz w:val="24"/>
          <w:szCs w:val="24"/>
          <w:lang w:eastAsia="ru-RU"/>
        </w:rPr>
        <w:t>на поставку молочной продукции</w:t>
      </w:r>
    </w:p>
    <w:p>
      <w:pPr>
        <w:pStyle w:val="Normal"/>
        <w:spacing w:lineRule="auto" w:line="240" w:before="0" w:after="0"/>
        <w:jc w:val="center"/>
        <w:rPr>
          <w:sz w:val="24"/>
          <w:szCs w:val="24"/>
        </w:rPr>
      </w:pPr>
      <w:r>
        <w:rPr>
          <w:rFonts w:eastAsia="Times New Roman" w:cs="Times New Roman" w:ascii="Times New Roman" w:hAnsi="Times New Roman"/>
          <w:sz w:val="24"/>
          <w:szCs w:val="24"/>
          <w:lang w:eastAsia="ru-RU"/>
        </w:rPr>
        <w:t xml:space="preserve">г. Орск                                                                             </w:t>
        <w:tab/>
        <w:tab/>
        <w:t xml:space="preserve">      «_____»________ 2026г.</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Государственное автономное учреждение социального обслуживания Оренбургской области «Комплексный центр социального обслуживания населения» в г. Орске, именуемый в дальнейшем «Покупатель»,  в лице директора Фальковой Светланы Александровны</w:t>
      </w:r>
      <w:r>
        <w:rPr>
          <w:rFonts w:eastAsia="Times New Roman" w:cs="Times New Roman" w:ascii="Times New Roman" w:hAnsi="Times New Roman"/>
          <w:color w:val="000000"/>
          <w:sz w:val="24"/>
          <w:szCs w:val="24"/>
          <w:lang w:eastAsia="ru-RU"/>
        </w:rPr>
        <w:t>, действующей на основании Устава,</w:t>
      </w:r>
      <w:r>
        <w:rPr>
          <w:rFonts w:eastAsia="Times New Roman" w:cs="Times New Roman" w:ascii="Times New Roman" w:hAnsi="Times New Roman"/>
          <w:sz w:val="24"/>
          <w:szCs w:val="24"/>
          <w:lang w:eastAsia="ru-RU"/>
        </w:rPr>
        <w:t xml:space="preserve">  с одной стороны, и ____________________________________________________________, именуемое  в дальнейшем «Поставщик», в лице _____________________________________, действующего на основании Устава, с другой стороны, совместно именуемые «Стороны»,</w:t>
      </w:r>
      <w:r>
        <w:rPr>
          <w:rFonts w:eastAsia="Times New Roman" w:cs="Times New Roman" w:ascii="Times New Roman" w:hAnsi="Times New Roman"/>
          <w:lang w:eastAsia="ru-RU"/>
        </w:rPr>
        <w:t xml:space="preserve"> </w:t>
      </w:r>
      <w:r>
        <w:rPr>
          <w:rFonts w:eastAsia="Times New Roman" w:cs="Times New Roman" w:ascii="Times New Roman" w:hAnsi="Times New Roman"/>
          <w:sz w:val="24"/>
          <w:szCs w:val="24"/>
          <w:lang w:eastAsia="ru-RU"/>
        </w:rPr>
        <w:t>на</w:t>
      </w:r>
      <w:r>
        <w:rPr>
          <w:rFonts w:eastAsia="Times New Roman" w:cs="Times New Roman" w:ascii="Times New Roman" w:hAnsi="Times New Roman"/>
          <w:color w:val="000000"/>
          <w:sz w:val="24"/>
          <w:szCs w:val="24"/>
          <w:lang w:eastAsia="ru-RU"/>
        </w:rPr>
        <w:t xml:space="preserve"> основании Федерального закона от 18.07.2011г. № 223-ФЗ «О закупках товаров, работ, услуг отдельными видами юридических лиц»,</w:t>
      </w:r>
      <w:r>
        <w:rPr>
          <w:rFonts w:eastAsia="Times New Roman" w:cs="Times New Roman" w:ascii="Times New Roman" w:hAnsi="Times New Roman"/>
          <w:sz w:val="24"/>
          <w:szCs w:val="24"/>
          <w:lang w:eastAsia="ru-RU"/>
        </w:rPr>
        <w:t xml:space="preserve"> по результатам  аукциона в электронной форме</w:t>
      </w:r>
      <w:r>
        <w:rPr>
          <w:rFonts w:eastAsia="Calibri" w:cs="Times New Roman" w:ascii="Times New Roman" w:hAnsi="Times New Roman"/>
          <w:sz w:val="24"/>
          <w:szCs w:val="24"/>
        </w:rPr>
        <w:t xml:space="preserve"> (извещение №_____,</w:t>
      </w:r>
      <w:r>
        <w:rPr>
          <w:rFonts w:eastAsia="Times New Roman" w:cs="Times New Roman" w:ascii="Times New Roman" w:hAnsi="Times New Roman"/>
          <w:sz w:val="24"/>
          <w:szCs w:val="24"/>
          <w:lang w:eastAsia="ru-RU"/>
        </w:rPr>
        <w:t xml:space="preserve"> протокол №____ от_____)</w:t>
      </w:r>
      <w:r>
        <w:rPr>
          <w:rFonts w:eastAsia="Calibri" w:cs="Times New Roman" w:ascii="Times New Roman" w:hAnsi="Times New Roman"/>
          <w:sz w:val="24"/>
          <w:szCs w:val="24"/>
        </w:rPr>
        <w:t>,</w:t>
      </w:r>
      <w:r>
        <w:rPr>
          <w:rFonts w:eastAsia="Cambria" w:cs="Times New Roman" w:ascii="Times New Roman" w:hAnsi="Times New Roman"/>
          <w:color w:val="00000A"/>
          <w:sz w:val="24"/>
          <w:szCs w:val="24"/>
        </w:rPr>
        <w:t xml:space="preserve"> заключили настоящий  договор (далее - Договор) о нижеследующем: </w:t>
      </w:r>
    </w:p>
    <w:p>
      <w:pPr>
        <w:pStyle w:val="Normal"/>
        <w:spacing w:lineRule="auto" w:line="240" w:before="0" w:after="0"/>
        <w:jc w:val="center"/>
        <w:rPr>
          <w:sz w:val="24"/>
          <w:szCs w:val="24"/>
        </w:rPr>
      </w:pPr>
      <w:r>
        <w:rPr>
          <w:rFonts w:eastAsia="Times New Roman" w:cs="Times New Roman" w:ascii="Times New Roman" w:hAnsi="Times New Roman"/>
          <w:b/>
          <w:sz w:val="24"/>
          <w:szCs w:val="24"/>
          <w:lang w:eastAsia="ru-RU"/>
        </w:rPr>
        <w:t>1. Предмет договора.</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1.1.В соответствии с настоящим договором Поставщик обязуется поставить Покупателю молочную продукцию (далее Товар)</w:t>
      </w:r>
      <w:r>
        <w:rPr>
          <w:rFonts w:eastAsia="Times New Roman" w:cs="Times New Roman" w:ascii="Times New Roman" w:hAnsi="Times New Roman"/>
          <w:bCs/>
          <w:sz w:val="24"/>
          <w:szCs w:val="24"/>
          <w:lang w:eastAsia="ru-RU"/>
        </w:rPr>
        <w:t xml:space="preserve">, по цене, количеству и качеству, указанным  в Спецификации (Приложение № 1), являющейся неотъемлемой частью настоящего договора, </w:t>
      </w:r>
      <w:r>
        <w:rPr>
          <w:rFonts w:eastAsia="Times New Roman" w:cs="Times New Roman" w:ascii="Times New Roman" w:hAnsi="Times New Roman"/>
          <w:sz w:val="24"/>
          <w:szCs w:val="24"/>
          <w:lang w:eastAsia="ru-RU"/>
        </w:rPr>
        <w:t>а Покупатель обязуется принять и оплатить товар на условиях настоящего договора.</w:t>
      </w:r>
    </w:p>
    <w:p>
      <w:pPr>
        <w:pStyle w:val="Normal"/>
        <w:spacing w:lineRule="auto" w:line="240" w:before="0" w:after="0"/>
        <w:jc w:val="both"/>
        <w:rPr>
          <w:sz w:val="24"/>
          <w:szCs w:val="24"/>
        </w:rPr>
      </w:pPr>
      <w:r>
        <w:rPr>
          <w:sz w:val="24"/>
          <w:szCs w:val="24"/>
        </w:rPr>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2. Сумма договора и порядок расчетов</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2.1. Товар оплачивается Покупателем в строгом соответствии с планом финансово-хозяйственной деятельности учреждения.</w:t>
      </w:r>
      <w:r>
        <w:rPr>
          <w:rFonts w:eastAsia="Times New Roman" w:cs="Times New Roman" w:ascii="Times New Roman" w:hAnsi="Times New Roman"/>
          <w:bCs/>
          <w:sz w:val="24"/>
          <w:szCs w:val="24"/>
          <w:lang w:eastAsia="ru-RU"/>
        </w:rPr>
        <w:t xml:space="preserve"> Финансирование осуществляется за счет субсидии на выполнение государственного задания и иной, приносящей доход деятельности.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2.2. Сумма настоящего договора составляет:</w:t>
      </w:r>
      <w:r>
        <w:rPr>
          <w:rFonts w:eastAsia="Times New Roman" w:cs="Times New Roman" w:ascii="Times New Roman" w:hAnsi="Times New Roman"/>
          <w:bCs/>
          <w:sz w:val="24"/>
          <w:szCs w:val="24"/>
          <w:lang w:eastAsia="ru-RU"/>
        </w:rPr>
        <w:t xml:space="preserve"> _________________________ (___________________________________)________________________НДС (не) облагается.</w:t>
      </w:r>
    </w:p>
    <w:p>
      <w:pPr>
        <w:pStyle w:val="Normal"/>
        <w:spacing w:lineRule="atLeast" w:line="25" w:before="0" w:after="0"/>
        <w:jc w:val="both"/>
        <w:rPr>
          <w:rFonts w:ascii="Calibri" w:hAnsi="Calibri" w:eastAsia="Calibri" w:cs="" w:asciiTheme="minorHAnsi" w:cstheme="minorBidi" w:eastAsiaTheme="minorHAnsi" w:hAnsiTheme="minorHAnsi"/>
        </w:rPr>
      </w:pPr>
      <w:r>
        <w:rPr>
          <w:rFonts w:eastAsia="Times New Roman" w:cs="Times New Roman" w:ascii="Times New Roman" w:hAnsi="Times New Roman"/>
          <w:sz w:val="24"/>
          <w:szCs w:val="24"/>
          <w:lang w:eastAsia="ru-RU"/>
        </w:rPr>
        <w:t xml:space="preserve">2.3. Оплата по настоящему договору производится Покупателем </w:t>
      </w:r>
      <w:r>
        <w:rPr>
          <w:rFonts w:eastAsia="Times New Roman" w:cs="Times New Roman" w:ascii="Times New Roman" w:hAnsi="Times New Roman"/>
          <w:lang w:eastAsia="ru-RU"/>
        </w:rPr>
        <w:t>по факту поставки Товара, по безналичному расчету путем перечисления денежных средств на расчетный счет Поставщика не позднее 7 рабочих дней со дня подписания счета (счета-фактуры), товарной накладной.</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2.4. В цену товара включаются стоимость товара, упаковки, маркировки, погрузки (страхования и разгрузки – если необходимо) и другие сопутствующие расходы. </w:t>
      </w:r>
    </w:p>
    <w:p>
      <w:pPr>
        <w:pStyle w:val="Normal"/>
        <w:spacing w:lineRule="auto" w:line="240" w:before="0" w:after="0"/>
        <w:jc w:val="both"/>
        <w:rPr>
          <w:color w:val="FF0000"/>
          <w:sz w:val="24"/>
          <w:szCs w:val="24"/>
        </w:rPr>
      </w:pPr>
      <w:r>
        <w:rPr>
          <w:rFonts w:eastAsia="Times New Roman" w:cs="Times New Roman" w:ascii="Times New Roman" w:hAnsi="Times New Roman"/>
          <w:sz w:val="24"/>
          <w:szCs w:val="24"/>
          <w:lang w:eastAsia="ru-RU"/>
        </w:rPr>
        <w:t>2.5. Цены на товар являются фиксированными и не могут изменяться в течение срока действия договора.</w:t>
      </w:r>
    </w:p>
    <w:p>
      <w:pPr>
        <w:pStyle w:val="Normal"/>
        <w:spacing w:before="0" w:after="200"/>
        <w:contextualSpacing/>
        <w:jc w:val="both"/>
        <w:rPr>
          <w:sz w:val="24"/>
          <w:szCs w:val="24"/>
        </w:rPr>
      </w:pPr>
      <w:r>
        <w:rPr>
          <w:rFonts w:eastAsia="Times New Roman" w:cs="Times New Roman" w:ascii="Times New Roman" w:hAnsi="Times New Roman"/>
          <w:sz w:val="24"/>
          <w:szCs w:val="24"/>
          <w:lang w:eastAsia="ru-RU"/>
        </w:rPr>
        <w:t xml:space="preserve">2.6. В случае изменения реквизитов расчетного счета Поставщик обязан незамедлительно в письменной форме сообщить об этом Покупателю с указанием новых реквизитов расчетного счета. В противном случае все риски, связанные с перечисление Покупателя денежных средств на указанный в настоящем Договоре расчетный счет Поставщика, несет Поставщик. </w:t>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3. Условия поставки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3.1. Поставка товара производится в срок с 01.01.2027г и до 31.12.2027г.  по заявкам Покупателя, направленным не позднее 3 дней до поставки.</w:t>
      </w:r>
      <w:bookmarkStart w:id="0" w:name="_GoBack"/>
      <w:bookmarkEnd w:id="0"/>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3.2. К указанному сроку товар должен быть подготовлен к отгрузке в соответствии с условиями договора, упакован, замаркирован для поставки Покупателю. Поставляемый Товар должен иметь маркировку производителя (изготовителя), позволяющую идентифицировать Товар и сведения о соответствии стандартам и нормам.</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3.3. По соглашению Сторон возможна досрочная поставка товара.</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3.4. Поставщик предоставляет Покупателю перед получением товара в месте назначения сертификаты соответствия товара, подлежащего сертификации в соответствии с законодательством Российской Федерации.</w:t>
      </w:r>
      <w:r>
        <w:rPr>
          <w:sz w:val="24"/>
          <w:szCs w:val="24"/>
        </w:rPr>
        <w:t xml:space="preserve">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Остаточный срок годности на поставляемый товар на момент поставки ее Покупателю должен составлять не менее 2 суток от общего срока годности.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3.5. Датой поставки товара считается дата получения Покупателем товара и подписания должностными и/или материально-ответственными лицами Покупателя соответствующей накладной.</w:t>
      </w:r>
    </w:p>
    <w:p>
      <w:pPr>
        <w:pStyle w:val="Normal"/>
        <w:spacing w:before="0" w:after="200"/>
        <w:contextualSpacing/>
        <w:jc w:val="both"/>
        <w:rPr>
          <w:sz w:val="24"/>
          <w:szCs w:val="24"/>
        </w:rPr>
      </w:pPr>
      <w:r>
        <w:rPr>
          <w:rFonts w:eastAsia="Times New Roman" w:cs="Times New Roman" w:ascii="Times New Roman" w:hAnsi="Times New Roman"/>
          <w:sz w:val="24"/>
          <w:szCs w:val="24"/>
          <w:lang w:eastAsia="ru-RU"/>
        </w:rPr>
        <w:t xml:space="preserve">3.6. Товар должен быть поставлен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а также давать возможность определить количество содержащегося в ней Товара. </w:t>
      </w:r>
    </w:p>
    <w:p>
      <w:pPr>
        <w:pStyle w:val="Normal"/>
        <w:spacing w:lineRule="auto" w:line="240" w:before="0" w:after="0"/>
        <w:jc w:val="both"/>
        <w:rPr>
          <w:sz w:val="24"/>
          <w:szCs w:val="24"/>
        </w:rPr>
      </w:pPr>
      <w:r>
        <w:rPr>
          <w:rFonts w:eastAsia="Times New Roman" w:cs="Times New Roman" w:ascii="Times New Roman" w:hAnsi="Times New Roman"/>
          <w:bCs/>
          <w:sz w:val="24"/>
          <w:szCs w:val="24"/>
          <w:lang w:eastAsia="ru-RU"/>
        </w:rPr>
        <w:t>Упаковка и маркировка товара должны соответствовать требованиям, установленным законодательством РФ, в том числе:</w:t>
      </w:r>
    </w:p>
    <w:p>
      <w:pPr>
        <w:pStyle w:val="Normal"/>
        <w:spacing w:lineRule="auto" w:line="240" w:before="0" w:after="0"/>
        <w:jc w:val="both"/>
        <w:rPr>
          <w:sz w:val="24"/>
          <w:szCs w:val="24"/>
        </w:rPr>
      </w:pPr>
      <w:r>
        <w:rPr>
          <w:rFonts w:eastAsia="Times New Roman" w:cs="Times New Roman" w:ascii="Times New Roman" w:hAnsi="Times New Roman"/>
          <w:bCs/>
          <w:sz w:val="24"/>
          <w:szCs w:val="24"/>
          <w:lang w:eastAsia="ru-RU"/>
        </w:rPr>
        <w:t>санитарно-эпидемиологическим правилам и нормативам</w:t>
      </w:r>
      <w:r>
        <w:rPr>
          <w:rFonts w:eastAsia="Times New Roman" w:cs="Times New Roman" w:ascii="Times New Roman" w:hAnsi="Times New Roman"/>
          <w:bCs/>
          <w:sz w:val="24"/>
          <w:szCs w:val="24"/>
          <w:lang w:eastAsia="ru-RU"/>
        </w:rPr>
        <w:t>(</w:t>
      </w:r>
      <w:r>
        <w:rPr>
          <w:rStyle w:val="Strong"/>
          <w:rFonts w:eastAsia="Times New Roman" w:cs="Times New Roman" w:ascii="Times New Roman" w:hAnsi="Times New Roman"/>
          <w:b w:val="false"/>
          <w:i w:val="false"/>
          <w:caps w:val="false"/>
          <w:smallCaps w:val="false"/>
          <w:color w:val="333333"/>
          <w:spacing w:val="0"/>
          <w:sz w:val="24"/>
          <w:szCs w:val="24"/>
          <w:shd w:fill="auto" w:val="clear"/>
          <w:lang w:eastAsia="ru-RU"/>
        </w:rPr>
        <w:t>СанПиН 1.2.3685-21</w:t>
      </w:r>
      <w:r>
        <w:rPr>
          <w:rFonts w:eastAsia="Times New Roman" w:cs="Times New Roman" w:ascii="Times New Roman" w:hAnsi="Times New Roman"/>
          <w:bCs/>
          <w:caps w:val="false"/>
          <w:smallCaps w:val="false"/>
          <w:color w:val="333333"/>
          <w:spacing w:val="0"/>
          <w:sz w:val="24"/>
          <w:szCs w:val="24"/>
          <w:shd w:fill="auto" w:val="clear"/>
          <w:lang w:eastAsia="ru-RU"/>
        </w:rPr>
        <w:t> </w:t>
      </w:r>
      <w:r>
        <w:rPr>
          <w:rFonts w:eastAsia="Times New Roman" w:cs="Times New Roman" w:ascii="Times New Roman" w:hAnsi="Times New Roman"/>
          <w:b w:val="false"/>
          <w:bCs/>
          <w:i w:val="false"/>
          <w:caps w:val="false"/>
          <w:smallCaps w:val="false"/>
          <w:color w:val="333333"/>
          <w:spacing w:val="0"/>
          <w:sz w:val="24"/>
          <w:szCs w:val="24"/>
          <w:shd w:fill="auto" w:val="clear"/>
          <w:lang w:eastAsia="ru-RU"/>
        </w:rPr>
        <w:t>«Гигиенические нормативы и требования к обеспечению безопасности и (или) безвредности для человека факторов среды обитания»</w:t>
      </w:r>
      <w:r>
        <w:rPr>
          <w:rFonts w:eastAsia="Times New Roman" w:cs="Times New Roman" w:ascii="Times New Roman" w:hAnsi="Times New Roman"/>
          <w:b w:val="false"/>
          <w:bCs/>
          <w:i w:val="false"/>
          <w:caps w:val="false"/>
          <w:smallCaps w:val="false"/>
          <w:color w:val="333333"/>
          <w:spacing w:val="0"/>
          <w:sz w:val="24"/>
          <w:szCs w:val="24"/>
          <w:shd w:fill="auto" w:val="clear"/>
          <w:lang w:eastAsia="ru-RU"/>
        </w:rPr>
        <w:t>);</w:t>
      </w:r>
    </w:p>
    <w:p>
      <w:pPr>
        <w:pStyle w:val="Normal"/>
        <w:spacing w:lineRule="auto" w:line="240" w:before="0" w:after="0"/>
        <w:jc w:val="both"/>
        <w:rPr>
          <w:sz w:val="24"/>
          <w:szCs w:val="24"/>
        </w:rPr>
      </w:pPr>
      <w:r>
        <w:rPr>
          <w:rFonts w:eastAsia="Times New Roman" w:cs="Times New Roman" w:ascii="Times New Roman" w:hAnsi="Times New Roman"/>
          <w:bCs/>
          <w:sz w:val="24"/>
          <w:szCs w:val="24"/>
          <w:lang w:eastAsia="ru-RU"/>
        </w:rPr>
        <w:t xml:space="preserve">Федеральному закону от 02.01.2000 № 29-ФЗ «О качестве и безопасности пищевых продуктов»; </w:t>
      </w:r>
    </w:p>
    <w:p>
      <w:pPr>
        <w:pStyle w:val="Normal"/>
        <w:spacing w:lineRule="auto" w:line="240" w:before="0" w:after="0"/>
        <w:jc w:val="both"/>
        <w:rPr>
          <w:sz w:val="24"/>
          <w:szCs w:val="24"/>
        </w:rPr>
      </w:pPr>
      <w:r>
        <w:rPr>
          <w:rFonts w:eastAsia="Times New Roman" w:cs="Times New Roman" w:ascii="Times New Roman" w:hAnsi="Times New Roman"/>
          <w:bCs/>
          <w:sz w:val="24"/>
          <w:szCs w:val="24"/>
          <w:lang w:eastAsia="ru-RU"/>
        </w:rPr>
        <w:t>Федеральному закону от 30.03.1999 № 52-ФЗ «О санитарно-эпидемиологическом благополучии населения».</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Риск случайной гибели или случайного повреждения Товара до его передачи Покупателю лежит на Поставщике.</w:t>
      </w:r>
    </w:p>
    <w:p>
      <w:pPr>
        <w:pStyle w:val="Normal"/>
        <w:spacing w:lineRule="auto" w:line="240" w:before="0" w:after="0"/>
        <w:jc w:val="both"/>
        <w:rPr>
          <w:sz w:val="24"/>
          <w:szCs w:val="24"/>
        </w:rPr>
      </w:pPr>
      <w:r>
        <w:rPr>
          <w:rFonts w:eastAsia="Times New Roman" w:cs="Times New Roman" w:ascii="Times New Roman" w:hAnsi="Times New Roman"/>
          <w:b/>
          <w:sz w:val="24"/>
          <w:szCs w:val="24"/>
          <w:lang w:eastAsia="ru-RU"/>
        </w:rPr>
        <w:t>3.7.  Поставщик производит оформление ветеринарных сопроводительных документов на продукцию с использованием  ФГИС «Меркурий», с соблюдением порядка маркировки поставляемой молочной продукции передает сведения о реализации товара посредством национальной системы цифровой маркировки «Честный знак» в соответствии с требованиями действующего законодательства.</w:t>
      </w:r>
    </w:p>
    <w:p>
      <w:pPr>
        <w:pStyle w:val="Normal"/>
        <w:spacing w:lineRule="auto" w:line="240" w:before="0" w:after="0"/>
        <w:jc w:val="both"/>
        <w:rPr/>
      </w:pPr>
      <w:r>
        <w:rPr>
          <w:rFonts w:eastAsia="Times New Roman" w:cs="Times New Roman" w:ascii="Times New Roman" w:hAnsi="Times New Roman"/>
          <w:sz w:val="24"/>
          <w:szCs w:val="24"/>
          <w:lang w:eastAsia="ru-RU"/>
        </w:rPr>
        <w:t>3.8. Товар доставляется Поставщиком на склад Покупателя, транспортом Поставщика.</w:t>
      </w:r>
    </w:p>
    <w:p>
      <w:pPr>
        <w:pStyle w:val="Normal"/>
        <w:widowControl w:val="false"/>
        <w:spacing w:before="0" w:after="200"/>
        <w:contextualSpacing/>
        <w:jc w:val="both"/>
        <w:rPr>
          <w:sz w:val="24"/>
          <w:szCs w:val="24"/>
        </w:rPr>
      </w:pPr>
      <w:r>
        <w:rPr>
          <w:rFonts w:eastAsia="Times New Roman" w:cs="Times New Roman" w:ascii="Times New Roman" w:hAnsi="Times New Roman"/>
          <w:bCs/>
          <w:sz w:val="24"/>
          <w:szCs w:val="24"/>
          <w:lang w:eastAsia="ru-RU"/>
        </w:rPr>
        <w:t>3.9.</w:t>
      </w:r>
      <w:r>
        <w:rPr>
          <w:rFonts w:eastAsia="Times New Roman" w:cs="Times New Roman" w:ascii="Times New Roman" w:hAnsi="Times New Roman"/>
          <w:sz w:val="24"/>
          <w:szCs w:val="24"/>
          <w:lang w:eastAsia="ru-RU"/>
        </w:rPr>
        <w:t xml:space="preserve"> Доставка каждой партии Товара осуществляется специально оборудованным транспортом, имеющий рефрижератор, а также действующие санитарные паспорта.</w:t>
      </w:r>
    </w:p>
    <w:p>
      <w:pPr>
        <w:pStyle w:val="Normal"/>
        <w:spacing w:lineRule="auto" w:line="240" w:before="0" w:after="0"/>
        <w:jc w:val="both"/>
        <w:rPr>
          <w:sz w:val="24"/>
          <w:szCs w:val="24"/>
        </w:rPr>
      </w:pPr>
      <w:r>
        <w:rPr>
          <w:rFonts w:eastAsia="Times New Roman" w:cs="Times New Roman" w:ascii="Times New Roman" w:hAnsi="Times New Roman"/>
          <w:bCs/>
          <w:sz w:val="24"/>
          <w:szCs w:val="24"/>
          <w:lang w:eastAsia="ru-RU"/>
        </w:rPr>
        <w:t>Место поставки- г. Орск, ул. Машиностроителей, 49, в рабочие дни с 08.00ч. до 16.00ч.,                               перерыв с 13.12ч. до 14.00ч.</w:t>
      </w:r>
    </w:p>
    <w:p>
      <w:pPr>
        <w:pStyle w:val="Normal"/>
        <w:spacing w:lineRule="auto" w:line="240" w:before="0" w:after="0"/>
        <w:jc w:val="both"/>
        <w:rPr>
          <w:sz w:val="24"/>
          <w:szCs w:val="24"/>
        </w:rPr>
      </w:pPr>
      <w:r>
        <w:rPr>
          <w:sz w:val="24"/>
          <w:szCs w:val="24"/>
        </w:rPr>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4. Права и обязанности сторон. Порядок приемки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4.1. Покупатель  обязан</w:t>
      </w:r>
      <w:r>
        <w:rPr>
          <w:rFonts w:eastAsia="Times New Roman" w:cs="Times New Roman" w:ascii="Times New Roman" w:hAnsi="Times New Roman"/>
          <w:b/>
          <w:sz w:val="24"/>
          <w:szCs w:val="24"/>
          <w:lang w:eastAsia="ru-RU"/>
        </w:rPr>
        <w:t>:</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rPr>
        <w:t>4.1.1. Принять Товар на условиях, предусмотренных настоящим Договором.</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rPr>
        <w:t>4.1.2. Своевременно и в полном объеме производить оплату поставленного Поставщиком Товара в соответствии с условиями настоящего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4.2. Покупатель имеет право: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4.2.1. Потребовать замену Товара или отказаться от оплаты Товара ненадлежащего качества, в случае обнаружения в поставленном Товаре несоответствия условиям настоящего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4.2.2. Покупатель вправе предъявить претензии Поставщику по качеству и срокам годности поставленного Товара в течение дня после его приемки. Дата приемки соответствует дате, указанной на накладной.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4.2.3.Привлекать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4.2.4. Запрашивать у Поставщика информацию о ходе поставки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4.2.4. Предъявить письменную претензию Поставщику о качестве Товаре, о поставке недостающего или замене некачественного Товара. В претензии должно быть указано количество Товара, по которому заявлена претензия, содержание и основание претензии, а также конкретное требование Покупателя. Претензия передается заказным письмом с вручением уполномоченному представителю Поставщика под расписку и с приложением всех документов, либо электронной почтой.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4.3. Поставщик обязан: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4.3.1. Своевременно поставить Товар по заявке на условиях, предусмотренных настоящим Договором.</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4.3.2. Поставить Покупателю Товар в упаковке, способной предотвратить его повреждение или порчу во время перевозки к пункту доставки.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4.3.3. Передавать Покупатель с каждой поставкой все необходимые документы.</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4.3.4. Передать Товар по накладной, в которой указывается наименование Товара, ассортимент, количество мест и товарных единиц, стоимость Товара.</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4.3.5. Обеспечить надлежащие условия хранения Товара (соблюдение температурного режима, влажности и т.д.)</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4.3.6. Незамедлительно сообщать Покупателю обо всех аварийных ситуациях (при производстве, хранении, доставке), которые могут привести к потери качества поставляемого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4.3.7. Обязуется устранить в случае выявления недостатков в качестве поставленного Товара и/или заменить Товар ненадлежащего качества в течение 1  дня от даты передачи Товара Покупателю.</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4.3.8. Отражать по заявке Товар только в 1 (одной) товарной накладной, без деления на 2 (две), 3 (три) накладных.</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4.3.9.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4.4. Поставщик имеет право:</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4.4.1. Требовать своевременной оплаты поставленного Товара, указанном в п.2.3 настоящего Договора.</w:t>
      </w:r>
    </w:p>
    <w:p>
      <w:pPr>
        <w:pStyle w:val="Normal"/>
        <w:shd w:val="clear" w:color="auto" w:fill="FFFFFF"/>
        <w:tabs>
          <w:tab w:val="clear" w:pos="708"/>
          <w:tab w:val="left" w:pos="3607" w:leader="none"/>
        </w:tabs>
        <w:spacing w:lineRule="auto" w:line="240" w:before="0" w:after="0"/>
        <w:jc w:val="both"/>
        <w:rPr>
          <w:sz w:val="24"/>
          <w:szCs w:val="24"/>
        </w:rPr>
      </w:pPr>
      <w:r>
        <w:rPr>
          <w:rFonts w:eastAsia="Times New Roman" w:cs="Times New Roman" w:ascii="Times New Roman" w:hAnsi="Times New Roman"/>
          <w:sz w:val="24"/>
          <w:szCs w:val="24"/>
          <w:lang w:eastAsia="ru-RU"/>
        </w:rPr>
        <w:t>4.5. Приемка продуктов питания по количеству и качеству осуществляется в соответствии с действующим законодательством Российской Федерации.</w:t>
      </w:r>
    </w:p>
    <w:p>
      <w:pPr>
        <w:pStyle w:val="Normal"/>
        <w:shd w:val="clear" w:color="auto" w:fill="FFFFFF"/>
        <w:tabs>
          <w:tab w:val="clear" w:pos="708"/>
          <w:tab w:val="left" w:pos="3607" w:leader="none"/>
        </w:tabs>
        <w:spacing w:lineRule="auto" w:line="240" w:before="0" w:after="0"/>
        <w:jc w:val="both"/>
        <w:rPr>
          <w:sz w:val="24"/>
          <w:szCs w:val="24"/>
        </w:rPr>
      </w:pPr>
      <w:r>
        <w:rPr>
          <w:rFonts w:eastAsia="Times New Roman" w:cs="Times New Roman" w:ascii="Times New Roman" w:hAnsi="Times New Roman"/>
          <w:sz w:val="24"/>
          <w:szCs w:val="24"/>
          <w:lang w:eastAsia="ru-RU"/>
        </w:rPr>
        <w:t xml:space="preserve">4.6. </w:t>
      </w:r>
      <w:r>
        <w:rPr>
          <w:rFonts w:eastAsia="Times New Roman" w:cs="Times New Roman" w:ascii="Times New Roman" w:hAnsi="Times New Roman"/>
          <w:bCs/>
          <w:spacing w:val="1"/>
          <w:sz w:val="24"/>
          <w:szCs w:val="24"/>
          <w:lang w:eastAsia="ru-RU"/>
        </w:rPr>
        <w:t xml:space="preserve">Продукты питания </w:t>
      </w:r>
      <w:r>
        <w:rPr>
          <w:rFonts w:eastAsia="Times New Roman" w:cs="Times New Roman" w:ascii="Times New Roman" w:hAnsi="Times New Roman"/>
          <w:color w:val="000000"/>
          <w:sz w:val="24"/>
          <w:szCs w:val="24"/>
          <w:lang w:eastAsia="ru-RU"/>
        </w:rPr>
        <w:t>должны соответствовать требованиям нормативной и технической документации и сопровождаться документами, подтверждающими их качество и безопасность (таможенный ярлык, декларация соответствия, обязательный сертификат соответствия, ветеринарное свидетельство и т.д.), и находиться в исправной, чистой таре.</w:t>
      </w:r>
      <w:r>
        <w:rPr>
          <w:rFonts w:eastAsia="Times New Roman" w:cs="Times New Roman" w:ascii="Times New Roman" w:hAnsi="Times New Roman"/>
          <w:color w:val="000000"/>
          <w:sz w:val="24"/>
          <w:szCs w:val="24"/>
          <w:shd w:fill="auto" w:val="clear"/>
          <w:lang w:eastAsia="ru-RU"/>
        </w:rPr>
        <w:t>(</w:t>
      </w:r>
      <w:r>
        <w:rPr>
          <w:rFonts w:eastAsia="Times New Roman" w:cs="Times New Roman" w:ascii="Times New Roman" w:hAnsi="Times New Roman"/>
          <w:b w:val="false"/>
          <w:i w:val="false"/>
          <w:caps w:val="false"/>
          <w:smallCaps w:val="false"/>
          <w:color w:val="000000"/>
          <w:spacing w:val="0"/>
          <w:sz w:val="24"/>
          <w:szCs w:val="24"/>
          <w:shd w:fill="auto" w:val="clear"/>
          <w:lang w:eastAsia="ru-RU"/>
        </w:rPr>
        <w:t>СанПиН 2.3/2.4.3590-20 «Санитарно-эпидемиологические требования к организации общественного питания населения»</w:t>
      </w:r>
      <w:r>
        <w:rPr>
          <w:rFonts w:eastAsia="Times New Roman" w:cs="Times New Roman" w:ascii="Times New Roman" w:hAnsi="Times New Roman"/>
          <w:color w:val="000000"/>
          <w:sz w:val="24"/>
          <w:szCs w:val="24"/>
          <w:shd w:fill="auto" w:val="clear"/>
          <w:lang w:eastAsia="ru-RU"/>
        </w:rPr>
        <w:t xml:space="preserve">, </w:t>
      </w:r>
      <w:r>
        <w:rPr>
          <w:rStyle w:val="Strong"/>
          <w:rFonts w:eastAsia="Times New Roman" w:cs="Times New Roman" w:ascii="Times New Roman" w:hAnsi="Times New Roman"/>
          <w:b w:val="false"/>
          <w:i w:val="false"/>
          <w:caps w:val="false"/>
          <w:smallCaps w:val="false"/>
          <w:color w:val="333333"/>
          <w:spacing w:val="0"/>
          <w:sz w:val="24"/>
          <w:szCs w:val="24"/>
          <w:shd w:fill="auto" w:val="clear"/>
          <w:lang w:eastAsia="ru-RU"/>
        </w:rPr>
        <w:t>СанПиН 1.2.3685-21</w:t>
      </w:r>
      <w:r>
        <w:rPr>
          <w:rFonts w:eastAsia="Times New Roman" w:cs="Times New Roman" w:ascii="Times New Roman" w:hAnsi="Times New Roman"/>
          <w:caps w:val="false"/>
          <w:smallCaps w:val="false"/>
          <w:color w:val="333333"/>
          <w:spacing w:val="0"/>
          <w:sz w:val="24"/>
          <w:szCs w:val="24"/>
          <w:shd w:fill="auto" w:val="clear"/>
          <w:lang w:eastAsia="ru-RU"/>
        </w:rPr>
        <w:t> </w:t>
      </w:r>
      <w:r>
        <w:rPr>
          <w:rFonts w:eastAsia="Times New Roman" w:cs="Times New Roman" w:ascii="YS Text;apple-system;BlinkMacSystemFont;Arial;Helvetica;Arial Unicode MS;sans-serif" w:hAnsi="YS Text;apple-system;BlinkMacSystemFont;Arial;Helvetica;Arial Unicode MS;sans-serif"/>
          <w:b w:val="false"/>
          <w:i w:val="false"/>
          <w:caps w:val="false"/>
          <w:smallCaps w:val="false"/>
          <w:color w:val="333333"/>
          <w:spacing w:val="0"/>
          <w:sz w:val="24"/>
          <w:szCs w:val="24"/>
          <w:shd w:fill="auto" w:val="clear"/>
          <w:lang w:eastAsia="ru-RU"/>
        </w:rPr>
        <w:t xml:space="preserve"> «</w:t>
      </w:r>
      <w:r>
        <w:rPr>
          <w:rFonts w:eastAsia="Times New Roman" w:cs="Times New Roman" w:ascii="Times New Roman" w:hAnsi="Times New Roman"/>
          <w:b w:val="false"/>
          <w:i w:val="false"/>
          <w:caps w:val="false"/>
          <w:smallCaps w:val="false"/>
          <w:color w:val="333333"/>
          <w:spacing w:val="0"/>
          <w:sz w:val="24"/>
          <w:szCs w:val="24"/>
          <w:shd w:fill="auto" w:val="clear"/>
          <w:lang w:eastAsia="ru-RU"/>
        </w:rPr>
        <w:t>Гигиенические нормативы и требования к обеспечению безопасности и (или) безвредности для человека факторов среды обитания»</w:t>
      </w:r>
      <w:r>
        <w:rPr>
          <w:rFonts w:eastAsia="Times New Roman" w:cs="Times New Roman" w:ascii="Times New Roman" w:hAnsi="Times New Roman"/>
          <w:color w:val="000000"/>
          <w:sz w:val="24"/>
          <w:szCs w:val="24"/>
          <w:shd w:fill="auto" w:val="clear"/>
          <w:lang w:eastAsia="ru-RU"/>
        </w:rPr>
        <w:t>)</w:t>
      </w:r>
      <w:r>
        <w:rPr>
          <w:rFonts w:eastAsia="Times New Roman" w:cs="Times New Roman" w:ascii="Times New Roman" w:hAnsi="Times New Roman"/>
          <w:color w:val="000000"/>
          <w:sz w:val="24"/>
          <w:szCs w:val="24"/>
          <w:lang w:eastAsia="ru-RU"/>
        </w:rPr>
        <w:t>, а так же соответствовать техническим регламентам Таможенного союза.</w:t>
      </w:r>
    </w:p>
    <w:p>
      <w:pPr>
        <w:pStyle w:val="Normal"/>
        <w:shd w:val="clear" w:color="auto" w:fill="FFFFFF"/>
        <w:tabs>
          <w:tab w:val="clear" w:pos="708"/>
          <w:tab w:val="left" w:pos="3607" w:leader="none"/>
        </w:tabs>
        <w:spacing w:lineRule="auto" w:line="240" w:before="0" w:after="0"/>
        <w:jc w:val="both"/>
        <w:rPr>
          <w:sz w:val="24"/>
          <w:szCs w:val="24"/>
        </w:rPr>
      </w:pPr>
      <w:r>
        <w:rPr>
          <w:rFonts w:eastAsia="Times New Roman" w:cs="Times New Roman" w:ascii="Times New Roman" w:hAnsi="Times New Roman"/>
          <w:color w:val="000000"/>
          <w:sz w:val="24"/>
          <w:szCs w:val="24"/>
          <w:lang w:eastAsia="ru-RU"/>
        </w:rPr>
        <w:t>4.7. На упаковке на молочную продукцию  должна содержаться информация согласно ст. 10 Закона РФ «О защите прав потребителей».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4.8. Качество поставляемого Товара должно соответствовать требованиям ТР ТС 033/2013 Технический регламент Таможенного союза «О безопасности молока и молочной продукции, а также качественным удостоверениям производителя и сертификатом соответствия.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lang w:eastAsia="ru-RU"/>
        </w:rPr>
        <w:t>4.9. По результатам проверки в случае соответствия товара условиям настоящего договора Покупатель формирует и подписывает Акт приемки товаров, работ услуг (далее — Акт)                           по унифицированной форме (ф. 0510452), установленной приказом Минфина России от 15.06.2021   № 61н и направляет его на подписание Поставщику посредством электронной связи либо собственноручно. Поставщик после подписания направляет Акт Покупателю посредством электронной связи либо собственноручно.</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lang w:eastAsia="ru-RU"/>
        </w:rPr>
        <w:t>4.10. В случае не подписания Акта Поставщиком в течение 3 дней после его направления Покупателем, Покупатель составляет, утверждает и подписывает его в одностороннем порядке, после чего направляет уведомление Поставщику об утверждении Акта в одностороннем порядке посредством электронной связи либо собственноручно.</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4.11. Товар считается принятым после подписания Сторонами Акта, а в случае не подписания  Акта Поставщиком, - согласно п. 4.10. договора.</w:t>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5. Ответственность сторон</w:t>
      </w:r>
    </w:p>
    <w:p>
      <w:pPr>
        <w:pStyle w:val="Normal"/>
        <w:shd w:val="clear" w:color="auto" w:fill="FFFFFF"/>
        <w:spacing w:lineRule="auto" w:line="240" w:before="0" w:after="0"/>
        <w:ind w:right="11"/>
        <w:jc w:val="both"/>
        <w:rPr>
          <w:sz w:val="24"/>
          <w:szCs w:val="24"/>
        </w:rPr>
      </w:pPr>
      <w:r>
        <w:rPr>
          <w:rFonts w:eastAsia="Times New Roman" w:cs="Times New Roman" w:ascii="Times New Roman" w:hAnsi="Times New Roman"/>
          <w:sz w:val="24"/>
          <w:szCs w:val="24"/>
          <w:lang w:eastAsia="ru-RU"/>
        </w:rPr>
        <w:t>5.1. В случае неисполнения или ненадлежащего исполнения настоящего договора виновная Сторона возмещает другой Стороне ущерб, возникший в связи с нарушением условий настоящего договора.</w:t>
      </w:r>
    </w:p>
    <w:p>
      <w:pPr>
        <w:pStyle w:val="Normal"/>
        <w:widowControl w:val="false"/>
        <w:shd w:val="clear" w:color="auto" w:fill="FFFFFF"/>
        <w:tabs>
          <w:tab w:val="clear" w:pos="708"/>
          <w:tab w:val="left" w:pos="142" w:leader="none"/>
        </w:tabs>
        <w:spacing w:lineRule="auto" w:line="240" w:before="0" w:after="0"/>
        <w:ind w:left="11"/>
        <w:contextualSpacing/>
        <w:jc w:val="both"/>
        <w:rPr>
          <w:rFonts w:ascii="Times New Roman" w:hAnsi="Times New Roman" w:eastAsia="Cambria" w:cs="Cambria"/>
          <w:sz w:val="24"/>
          <w:szCs w:val="24"/>
        </w:rPr>
      </w:pPr>
      <w:r>
        <w:rPr>
          <w:rFonts w:eastAsia="Times New Roman" w:cs="Times New Roman" w:ascii="Times New Roman" w:hAnsi="Times New Roman"/>
          <w:sz w:val="24"/>
          <w:szCs w:val="24"/>
          <w:lang w:eastAsia="ru-RU"/>
        </w:rPr>
        <w:t>5.2. В случае просрочки исполнения своих обязательств по поставке Товара в сроки, установленные Договором, Поставщик обязан в течение 5 (пяти) рабочих дней после получения от Покупателя соответствующего уведомления уплатить Покупателю неустойку в размере 1/300 действующей на день уплаты неустойки ставки рефинансирования Центрального банка Российской Федерации за каждый день просрочки исполнения обязательства по поставке Товара от цены договора, начиная со дня, следующего после истечения установленного Договором срока исполнения обязательств, до дня исполнения обязательств Поставщиком  по поставке Товара.</w:t>
      </w:r>
    </w:p>
    <w:p>
      <w:pPr>
        <w:pStyle w:val="Normal"/>
        <w:widowControl w:val="false"/>
        <w:tabs>
          <w:tab w:val="clear" w:pos="708"/>
          <w:tab w:val="left" w:pos="142" w:leader="none"/>
        </w:tabs>
        <w:spacing w:lineRule="auto" w:line="240" w:before="0" w:after="0"/>
        <w:ind w:left="11"/>
        <w:contextualSpacing/>
        <w:jc w:val="both"/>
        <w:rPr>
          <w:sz w:val="24"/>
          <w:szCs w:val="24"/>
        </w:rPr>
      </w:pPr>
      <w:r>
        <w:rPr>
          <w:rFonts w:eastAsia="Times New Roman" w:cs="Times New Roman" w:ascii="Times New Roman" w:hAnsi="Times New Roman"/>
          <w:sz w:val="24"/>
          <w:szCs w:val="24"/>
          <w:lang w:eastAsia="ru-RU"/>
        </w:rPr>
        <w:t>5.3. За неисполнение каждого иного, не связанного со сроком поставки обязательства, Поставщик уплачивает Покупателю штраф в размере 0,2% от цены настоящего договора, указанной в п. 2.2. настоящего договора.</w:t>
      </w:r>
    </w:p>
    <w:p>
      <w:pPr>
        <w:pStyle w:val="Normal"/>
        <w:shd w:val="clear" w:color="auto" w:fill="FFFFFF"/>
        <w:spacing w:lineRule="auto" w:line="240" w:before="0" w:after="0"/>
        <w:ind w:right="11"/>
        <w:jc w:val="both"/>
        <w:rPr>
          <w:sz w:val="24"/>
          <w:szCs w:val="24"/>
        </w:rPr>
      </w:pPr>
      <w:r>
        <w:rPr>
          <w:rFonts w:eastAsia="Times New Roman" w:cs="Times New Roman" w:ascii="Times New Roman" w:hAnsi="Times New Roman"/>
          <w:sz w:val="24"/>
          <w:szCs w:val="24"/>
          <w:lang w:eastAsia="ru-RU"/>
        </w:rPr>
        <w:t>5.4. В случае просрочки Покупателем исполнения обязательства, предусмотренного п. 2.3. настоящего договора, Поставщик вправе предъявить Покупателю требование об уплате неустойки. Неустойка начисляется в размере 1/300 действующей на день уплаты неустойки ставки рефинансирования Центрального банка Российской Федерации за каждый день просрочки исполнения обязательства, начиная со дня, следующего после последнего дня срока исполнения такого обязательства.</w:t>
      </w:r>
    </w:p>
    <w:p>
      <w:pPr>
        <w:pStyle w:val="Normal"/>
        <w:shd w:val="clear" w:color="auto" w:fill="FFFFFF"/>
        <w:spacing w:lineRule="auto" w:line="240" w:before="0" w:after="0"/>
        <w:ind w:right="11"/>
        <w:jc w:val="both"/>
        <w:rPr>
          <w:sz w:val="24"/>
          <w:szCs w:val="24"/>
        </w:rPr>
      </w:pPr>
      <w:r>
        <w:rPr>
          <w:rFonts w:eastAsia="Times New Roman" w:cs="Times New Roman" w:ascii="Times New Roman" w:hAnsi="Times New Roman"/>
          <w:sz w:val="24"/>
          <w:szCs w:val="24"/>
          <w:lang w:eastAsia="ru-RU"/>
        </w:rPr>
        <w:t>5.5. Сторона освобождается от уплаты неустоек, предусмотренных в настоящем разделе договора, только в случае если докажет, что неисполнение обязательств, повлекшее необходимость уплаты неустойки, произошло вследствие непреодолимой силы или по вине другой Стороны договора.</w:t>
      </w:r>
    </w:p>
    <w:p>
      <w:pPr>
        <w:pStyle w:val="Normal"/>
        <w:shd w:val="clear" w:color="auto" w:fill="FFFFFF"/>
        <w:spacing w:lineRule="auto" w:line="240" w:before="0" w:after="0"/>
        <w:ind w:right="11"/>
        <w:jc w:val="both"/>
        <w:rPr>
          <w:sz w:val="24"/>
          <w:szCs w:val="24"/>
        </w:rPr>
      </w:pPr>
      <w:r>
        <w:rPr>
          <w:rFonts w:eastAsia="Times New Roman" w:cs="Times New Roman" w:ascii="Times New Roman" w:hAnsi="Times New Roman"/>
          <w:sz w:val="24"/>
          <w:szCs w:val="24"/>
          <w:lang w:eastAsia="ru-RU"/>
        </w:rPr>
        <w:t>5.6. Неустойки и штрафы уплачиваются виновной Стороной на основании письменной претензии, направленной заказной почтой по адресу, указанному Стороной в настоящем договоре.</w:t>
      </w:r>
    </w:p>
    <w:p>
      <w:pPr>
        <w:pStyle w:val="Normal"/>
        <w:shd w:val="clear" w:color="auto" w:fill="FFFFFF"/>
        <w:spacing w:lineRule="auto" w:line="240" w:before="0" w:after="0"/>
        <w:ind w:right="11"/>
        <w:jc w:val="both"/>
        <w:rPr>
          <w:sz w:val="24"/>
          <w:szCs w:val="24"/>
        </w:rPr>
      </w:pPr>
      <w:r>
        <w:rPr>
          <w:rFonts w:eastAsia="Times New Roman" w:cs="Times New Roman" w:ascii="Times New Roman" w:hAnsi="Times New Roman"/>
          <w:sz w:val="24"/>
          <w:szCs w:val="24"/>
          <w:lang w:eastAsia="ru-RU"/>
        </w:rPr>
        <w:t>5.7. Ответственность Сторон, прямо не урегулированная положениями настоящего договора, определяется в соответствии с положениями действующего законодательства РФ.</w:t>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6. Действие обстоятельств непреодолимой силы.</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6.1. Ни одна из Сторон не несет ответственности перед другой Стороной за неисполнение обязательств по настоящему договору, обусловленных действием обстоятельств непреодолимой силы, т.е. обстоятельств, возникших в результате непредвиденных и неотвратимых событий чрезвычайного характера, не поддающихся контролю Сторон, включая пожар, наводнение, землетрясение и любые другие стихийные бедствия,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договора.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6.2. Сторона, которая по причине обстоятельств непреодолимой силы не может исполнить обязательства по настоящему договору, обязана незамедлительно в письменной форме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6.3.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 (либо Торгово-промышленной палатой государства Стороны, заявляющей о таких обстоятельствах).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6.5. Если какое-либо из обстоятельств непреодолимой силы непосредственно повлияет на выполнение каких-либо обязательств по договору, период их выполнения по соглашению Сторон может быть продлен на срок действия указанных обстоятельств.</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6.6. Если обстоятельства непреодолимой силы действуют на протяжении трех последовательных месяцев, Стороны должны провести предварительные переговоры для обсуждения сложившейся ситуации и поиска возможных путей ее разрешения.</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6.7. Если Стороны не найдут взаимоприемлемого решения, то каждая из Сторон будет иметь право отказаться от дальнейшего исполнения договора, при этом Стороны обязаны произвести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полные взаиморасчеты по уже реализованной части настоящего договора, и ни одна из Сторон не будет иметь право на возмещение убытков и упущенной выгоды.</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tabs>
          <w:tab w:val="clear" w:pos="708"/>
          <w:tab w:val="left" w:pos="567" w:leader="none"/>
        </w:tabs>
        <w:spacing w:lineRule="atLeast" w:line="283"/>
        <w:jc w:val="center"/>
        <w:rPr>
          <w:rFonts w:ascii="Times New Roman" w:hAnsi="Times New Roman"/>
          <w:sz w:val="24"/>
          <w:szCs w:val="24"/>
        </w:rPr>
      </w:pPr>
      <w:r>
        <w:rPr>
          <w:rFonts w:cs="Times New Roman" w:ascii="Times New Roman" w:hAnsi="Times New Roman"/>
          <w:spacing w:val="-16"/>
          <w:sz w:val="24"/>
          <w:szCs w:val="24"/>
        </w:rPr>
        <w:t xml:space="preserve">7. </w:t>
      </w:r>
      <w:r>
        <w:rPr>
          <w:rFonts w:cs="Times New Roman" w:ascii="Times New Roman" w:hAnsi="Times New Roman"/>
          <w:b/>
          <w:bCs/>
          <w:spacing w:val="-9"/>
          <w:sz w:val="24"/>
          <w:szCs w:val="24"/>
        </w:rPr>
        <w:t>Электронный документооборот.</w:t>
      </w:r>
    </w:p>
    <w:p>
      <w:pPr>
        <w:pStyle w:val="Normal"/>
        <w:tabs>
          <w:tab w:val="clear" w:pos="708"/>
          <w:tab w:val="left" w:pos="567" w:leader="none"/>
        </w:tabs>
        <w:spacing w:lineRule="atLeast" w:line="283" w:before="0" w:after="0"/>
        <w:jc w:val="both"/>
        <w:rPr>
          <w:rFonts w:ascii="Times New Roman" w:hAnsi="Times New Roman"/>
          <w:sz w:val="24"/>
          <w:szCs w:val="24"/>
        </w:rPr>
      </w:pPr>
      <w:r>
        <w:rPr>
          <w:rFonts w:cs="Times New Roman" w:ascii="Times New Roman" w:hAnsi="Times New Roman"/>
          <w:spacing w:val="-9"/>
          <w:sz w:val="24"/>
          <w:szCs w:val="24"/>
        </w:rPr>
        <w:t>7.1. Стороны допускают использование электронных подписей при исполнении настоящего Договора и совершении иных юридических значимых действий по настоящему Договору и признают электронные документы, подписанные электронной подписью установленного настоящим Договором, равнозначными документам на бумажном носителе, подписанным собственноручной  подписью.</w:t>
      </w:r>
    </w:p>
    <w:p>
      <w:pPr>
        <w:pStyle w:val="Normal"/>
        <w:tabs>
          <w:tab w:val="clear" w:pos="708"/>
          <w:tab w:val="left" w:pos="567" w:leader="none"/>
        </w:tabs>
        <w:spacing w:lineRule="atLeast" w:line="283" w:before="0" w:after="0"/>
        <w:jc w:val="both"/>
        <w:rPr>
          <w:rFonts w:ascii="Times New Roman" w:hAnsi="Times New Roman"/>
          <w:sz w:val="24"/>
          <w:szCs w:val="24"/>
        </w:rPr>
      </w:pPr>
      <w:r>
        <w:rPr>
          <w:rFonts w:cs="Times New Roman" w:ascii="Times New Roman" w:hAnsi="Times New Roman"/>
          <w:spacing w:val="-9"/>
          <w:sz w:val="24"/>
          <w:szCs w:val="24"/>
        </w:rPr>
        <w:t>7.2. В целях исполнения настоящего Договора и совершения иных юридически значимых действий по настоящему Договору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p>
    <w:p>
      <w:pPr>
        <w:pStyle w:val="Normal"/>
        <w:tabs>
          <w:tab w:val="clear" w:pos="708"/>
          <w:tab w:val="left" w:pos="567" w:leader="none"/>
        </w:tabs>
        <w:spacing w:lineRule="atLeast" w:line="283" w:before="0" w:after="0"/>
        <w:jc w:val="both"/>
        <w:rPr>
          <w:rFonts w:ascii="Times New Roman" w:hAnsi="Times New Roman"/>
          <w:sz w:val="24"/>
          <w:szCs w:val="24"/>
        </w:rPr>
      </w:pPr>
      <w:r>
        <w:rPr>
          <w:rFonts w:eastAsia="Times New Roman" w:cs="Times New Roman" w:ascii="Times New Roman" w:hAnsi="Times New Roman"/>
          <w:spacing w:val="-9"/>
          <w:sz w:val="24"/>
          <w:szCs w:val="24"/>
          <w:lang w:eastAsia="ru-RU"/>
        </w:rPr>
        <w:t>7.3. Если в соответствии с федеральными законами 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заверенному печатью.</w:t>
      </w:r>
    </w:p>
    <w:p>
      <w:pPr>
        <w:pStyle w:val="Normal"/>
        <w:spacing w:lineRule="auto" w:line="240"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center"/>
        <w:rPr>
          <w:sz w:val="24"/>
          <w:szCs w:val="24"/>
        </w:rPr>
      </w:pPr>
      <w:r>
        <w:rPr>
          <w:rFonts w:eastAsia="Times New Roman" w:cs="Times New Roman" w:ascii="Times New Roman" w:hAnsi="Times New Roman"/>
          <w:b/>
          <w:sz w:val="24"/>
          <w:szCs w:val="24"/>
          <w:lang w:eastAsia="ru-RU"/>
        </w:rPr>
        <w:t>8. Антикоррупционная оговорка</w:t>
      </w:r>
    </w:p>
    <w:p>
      <w:pPr>
        <w:pStyle w:val="Normal"/>
        <w:spacing w:lineRule="auto" w:line="240" w:before="0" w:after="0"/>
        <w:jc w:val="both"/>
        <w:rPr>
          <w:sz w:val="24"/>
          <w:szCs w:val="24"/>
        </w:rPr>
      </w:pPr>
      <w:r>
        <w:rPr>
          <w:rFonts w:eastAsia="Calibri" w:cs="Times New Roman" w:ascii="Times New Roman" w:hAnsi="Times New Roman"/>
          <w:sz w:val="24"/>
          <w:szCs w:val="24"/>
        </w:rPr>
        <w:t>8.1. При исполнении своих обязательств по договору, стороны, и</w:t>
      </w:r>
      <w:r>
        <w:rPr>
          <w:rFonts w:eastAsia="Calibri" w:cs="Times New Roman" w:ascii="Times New Roman" w:hAnsi="Times New Roman"/>
          <w:sz w:val="24"/>
          <w:szCs w:val="24"/>
          <w:lang w:val="en-US"/>
        </w:rPr>
        <w:t>x</w:t>
      </w:r>
      <w:r>
        <w:rPr>
          <w:rFonts w:eastAsia="Calibri" w:cs="Times New Roman" w:ascii="Times New Roman" w:hAnsi="Times New Roman"/>
          <w:sz w:val="24"/>
          <w:szCs w:val="24"/>
        </w:rPr>
        <w:t xml:space="preserve">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pacing w:lineRule="auto" w:line="240" w:before="0" w:after="0"/>
        <w:jc w:val="both"/>
        <w:rPr>
          <w:sz w:val="24"/>
          <w:szCs w:val="24"/>
        </w:rPr>
      </w:pPr>
      <w:r>
        <w:rPr>
          <w:rFonts w:eastAsia="Calibri" w:cs="Times New Roman" w:ascii="Times New Roman" w:hAnsi="Times New Roman"/>
          <w:sz w:val="24"/>
          <w:szCs w:val="24"/>
        </w:rPr>
        <w:t xml:space="preserve">8.2.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Телефоны ГАУСО «КЦСОН» в г. Орске : 8 (3537) 25-78-24, </w:t>
      </w:r>
      <w:r>
        <w:rPr>
          <w:rFonts w:eastAsia="Calibri" w:cs="Times New Roman" w:ascii="Times New Roman" w:hAnsi="Times New Roman"/>
          <w:sz w:val="24"/>
          <w:szCs w:val="24"/>
          <w:lang w:val="en-US"/>
        </w:rPr>
        <w:t>e</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mail</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kcson</w:t>
      </w:r>
      <w:r>
        <w:rPr>
          <w:rFonts w:eastAsia="Calibri" w:cs="Times New Roman" w:ascii="Times New Roman" w:hAnsi="Times New Roman"/>
          <w:sz w:val="24"/>
          <w:szCs w:val="24"/>
        </w:rPr>
        <w:t>_</w:t>
      </w:r>
      <w:r>
        <w:rPr>
          <w:rFonts w:eastAsia="Calibri" w:cs="Times New Roman" w:ascii="Times New Roman" w:hAnsi="Times New Roman"/>
          <w:sz w:val="24"/>
          <w:szCs w:val="24"/>
          <w:lang w:val="en-US"/>
        </w:rPr>
        <w:t>orsk</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mail</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orb</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ru</w:t>
      </w:r>
      <w:r>
        <w:rPr>
          <w:rFonts w:eastAsia="Calibri" w:cs="Times New Roman" w:ascii="Times New Roman" w:hAnsi="Times New Roman"/>
          <w:sz w:val="24"/>
          <w:szCs w:val="24"/>
        </w:rPr>
        <w:t>.</w:t>
      </w:r>
    </w:p>
    <w:p>
      <w:pPr>
        <w:pStyle w:val="Normal"/>
        <w:spacing w:lineRule="auto" w:line="240" w:before="0" w:after="0"/>
        <w:jc w:val="both"/>
        <w:rPr>
          <w:sz w:val="24"/>
          <w:szCs w:val="24"/>
        </w:rPr>
      </w:pPr>
      <w:r>
        <w:rPr>
          <w:rFonts w:eastAsia="Calibri" w:cs="Times New Roman" w:ascii="Times New Roman" w:hAnsi="Times New Roman"/>
          <w:sz w:val="24"/>
          <w:szCs w:val="24"/>
        </w:rPr>
        <w:t>8.3.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pacing w:lineRule="auto" w:line="240" w:before="0" w:after="0"/>
        <w:jc w:val="both"/>
        <w:rPr>
          <w:sz w:val="24"/>
          <w:szCs w:val="24"/>
        </w:rPr>
      </w:pPr>
      <w:r>
        <w:rPr>
          <w:rFonts w:eastAsia="Calibri" w:cs="Times New Roman" w:ascii="Times New Roman" w:hAnsi="Times New Roman"/>
          <w:sz w:val="24"/>
          <w:szCs w:val="24"/>
        </w:rPr>
        <w:t xml:space="preserve">8.4.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w:t>
      </w:r>
    </w:p>
    <w:p>
      <w:pPr>
        <w:pStyle w:val="Normal"/>
        <w:spacing w:lineRule="auto" w:line="240" w:before="0" w:after="0"/>
        <w:jc w:val="both"/>
        <w:rPr>
          <w:sz w:val="24"/>
          <w:szCs w:val="24"/>
        </w:rPr>
      </w:pPr>
      <w:r>
        <w:rPr>
          <w:rFonts w:eastAsia="Calibri" w:cs="Times New Roman" w:ascii="Times New Roman" w:hAnsi="Times New Roman"/>
          <w:sz w:val="24"/>
          <w:szCs w:val="24"/>
        </w:rPr>
        <w:t>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right="21"/>
        <w:jc w:val="center"/>
        <w:rPr>
          <w:sz w:val="24"/>
          <w:szCs w:val="24"/>
        </w:rPr>
      </w:pPr>
      <w:r>
        <w:rPr>
          <w:rFonts w:eastAsia="Times New Roman" w:cs="Times New Roman" w:ascii="Times New Roman" w:hAnsi="Times New Roman"/>
          <w:b/>
          <w:sz w:val="24"/>
          <w:szCs w:val="24"/>
          <w:lang w:eastAsia="ru-RU"/>
        </w:rPr>
        <w:t xml:space="preserve">9. Срок действия договора. </w:t>
      </w:r>
      <w:r>
        <w:rPr>
          <w:rFonts w:eastAsia="Times New Roman" w:cs="Times New Roman" w:ascii="Times New Roman" w:hAnsi="Times New Roman"/>
          <w:b/>
          <w:bCs/>
          <w:sz w:val="24"/>
          <w:szCs w:val="24"/>
          <w:lang w:eastAsia="ru-RU"/>
        </w:rPr>
        <w:t>Порядок изменения и расторжения договора.</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9.1.Настоящий договор  вступает в силу с даты подписания  и действует до 31.12.2027г., а в части оплаты до полного его исполнения. </w:t>
      </w:r>
    </w:p>
    <w:p>
      <w:pPr>
        <w:pStyle w:val="Normal"/>
        <w:widowControl w:val="false"/>
        <w:tabs>
          <w:tab w:val="clear" w:pos="708"/>
          <w:tab w:val="left" w:pos="0" w:leader="none"/>
        </w:tabs>
        <w:spacing w:lineRule="auto" w:line="240" w:before="0" w:after="0"/>
        <w:jc w:val="both"/>
        <w:rPr>
          <w:sz w:val="24"/>
          <w:szCs w:val="24"/>
        </w:rPr>
      </w:pPr>
      <w:r>
        <w:rPr>
          <w:rFonts w:eastAsia="Times New Roman" w:cs="Times New Roman" w:ascii="Times New Roman" w:hAnsi="Times New Roman"/>
          <w:sz w:val="24"/>
          <w:szCs w:val="24"/>
          <w:lang w:eastAsia="ru-RU"/>
        </w:rPr>
        <w:t xml:space="preserve">9.2. Расторжение договора допускается по основаниям и в порядке, предусмотренном </w:t>
      </w:r>
      <w:r>
        <w:rPr>
          <w:rFonts w:eastAsia="Times New Roman" w:cs="Times New Roman" w:ascii="Times New Roman" w:hAnsi="Times New Roman"/>
          <w:sz w:val="24"/>
          <w:szCs w:val="24"/>
        </w:rPr>
        <w:t>гражданским законодательством и договором.</w:t>
      </w:r>
    </w:p>
    <w:p>
      <w:pPr>
        <w:pStyle w:val="Normal"/>
        <w:widowControl w:val="false"/>
        <w:tabs>
          <w:tab w:val="clear" w:pos="708"/>
          <w:tab w:val="left" w:pos="0" w:leader="none"/>
        </w:tabs>
        <w:spacing w:lineRule="auto" w:line="240" w:before="0" w:after="0"/>
        <w:jc w:val="both"/>
        <w:rPr>
          <w:sz w:val="24"/>
          <w:szCs w:val="24"/>
        </w:rPr>
      </w:pPr>
      <w:r>
        <w:rPr>
          <w:rFonts w:eastAsia="Times New Roman" w:cs="Times New Roman" w:ascii="Times New Roman" w:hAnsi="Times New Roman"/>
          <w:sz w:val="24"/>
          <w:szCs w:val="24"/>
        </w:rPr>
        <w:tab/>
        <w:t xml:space="preserve"> Покупатель вправе в одностороннем порядке отказаться от исполнения договора с Поставщиком  в следующих случаях:</w:t>
      </w:r>
    </w:p>
    <w:p>
      <w:pPr>
        <w:pStyle w:val="Normal"/>
        <w:widowControl w:val="false"/>
        <w:tabs>
          <w:tab w:val="clear" w:pos="708"/>
          <w:tab w:val="left" w:pos="0" w:leader="none"/>
        </w:tabs>
        <w:spacing w:lineRule="auto" w:line="240" w:before="0" w:after="0"/>
        <w:ind w:firstLine="540"/>
        <w:jc w:val="both"/>
        <w:rPr>
          <w:sz w:val="24"/>
          <w:szCs w:val="24"/>
        </w:rPr>
      </w:pPr>
      <w:r>
        <w:rPr>
          <w:rFonts w:eastAsia="Times New Roman" w:cs="Times New Roman" w:ascii="Times New Roman" w:hAnsi="Times New Roman"/>
          <w:sz w:val="24"/>
          <w:szCs w:val="24"/>
        </w:rPr>
        <w:t>1) в случае установления факта несоответствия Поставщика, поставляемого товар, требованиям документации закупки или предоставления Поставщиком недостоверной информации в составе заявки на участие в закупке;</w:t>
      </w:r>
    </w:p>
    <w:p>
      <w:pPr>
        <w:pStyle w:val="Normal"/>
        <w:widowControl w:val="false"/>
        <w:tabs>
          <w:tab w:val="clear" w:pos="708"/>
          <w:tab w:val="left" w:pos="0" w:leader="none"/>
        </w:tabs>
        <w:spacing w:lineRule="auto" w:line="240" w:before="0" w:after="0"/>
        <w:ind w:firstLine="540"/>
        <w:jc w:val="both"/>
        <w:rPr>
          <w:sz w:val="24"/>
          <w:szCs w:val="24"/>
        </w:rPr>
      </w:pPr>
      <w:r>
        <w:rPr>
          <w:rFonts w:eastAsia="Times New Roman" w:cs="Times New Roman" w:ascii="Times New Roman" w:hAnsi="Times New Roman"/>
          <w:sz w:val="24"/>
          <w:szCs w:val="24"/>
        </w:rPr>
        <w:t xml:space="preserve">2) в случае </w:t>
      </w:r>
      <w:r>
        <w:rPr>
          <w:rFonts w:eastAsia="Times New Roman" w:cs="Times New Roman" w:ascii="Times New Roman" w:hAnsi="Times New Roman"/>
          <w:bCs/>
          <w:sz w:val="24"/>
          <w:szCs w:val="24"/>
          <w:lang w:eastAsia="ru-RU"/>
        </w:rPr>
        <w:t>необходимости исполнения предписаний антимонопольного органа и (или) иного уполномоченного контролирующего органа;</w:t>
      </w:r>
    </w:p>
    <w:p>
      <w:pPr>
        <w:pStyle w:val="Normal"/>
        <w:widowControl w:val="false"/>
        <w:tabs>
          <w:tab w:val="clear" w:pos="708"/>
          <w:tab w:val="left" w:pos="0" w:leader="none"/>
        </w:tabs>
        <w:spacing w:lineRule="auto" w:line="240" w:before="0" w:after="0"/>
        <w:ind w:firstLine="540"/>
        <w:jc w:val="both"/>
        <w:rPr>
          <w:sz w:val="24"/>
          <w:szCs w:val="24"/>
        </w:rPr>
      </w:pPr>
      <w:r>
        <w:rPr>
          <w:rFonts w:eastAsia="Times New Roman" w:cs="Times New Roman" w:ascii="Times New Roman" w:hAnsi="Times New Roman"/>
          <w:sz w:val="24"/>
          <w:szCs w:val="24"/>
        </w:rPr>
        <w:t>Решение об отказе  исполнения договора размещается Покупателем в единой информационной системе в день принятия этого решения.</w:t>
      </w:r>
    </w:p>
    <w:p>
      <w:pPr>
        <w:pStyle w:val="Normal"/>
        <w:widowControl w:val="false"/>
        <w:tabs>
          <w:tab w:val="clear" w:pos="708"/>
          <w:tab w:val="left" w:pos="0" w:leader="none"/>
        </w:tabs>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9.3. В случае нарушения Поставщиком п.п. 3.1, п.п.4.3.7.  настоящего договора, договор может быть расторгнут Покупателем в одностороннем порядке, а Поставщик обязуется в месячный срок возместить понесенный Покупателем ущерб с выплатой неустойки в размере 3% от стоимости не поставленного или поставленного с нарушением требований ГОСТа, ОСТа, ТУ товара. </w:t>
      </w:r>
    </w:p>
    <w:p>
      <w:pPr>
        <w:pStyle w:val="Normal"/>
        <w:widowControl w:val="false"/>
        <w:spacing w:lineRule="auto" w:line="240" w:before="0" w:after="0"/>
        <w:ind w:firstLine="720" w:right="21"/>
        <w:jc w:val="center"/>
        <w:rPr>
          <w:sz w:val="24"/>
          <w:szCs w:val="24"/>
        </w:rPr>
      </w:pPr>
      <w:r>
        <w:rPr>
          <w:rFonts w:eastAsia="Times New Roman" w:cs="Times New Roman" w:ascii="Times New Roman" w:hAnsi="Times New Roman"/>
          <w:b/>
          <w:sz w:val="24"/>
          <w:szCs w:val="24"/>
          <w:lang w:eastAsia="ru-RU"/>
        </w:rPr>
        <w:t>10. Прочие условия</w:t>
      </w:r>
    </w:p>
    <w:p>
      <w:pPr>
        <w:pStyle w:val="Normal"/>
        <w:spacing w:lineRule="auto" w:line="240" w:before="0" w:after="0"/>
        <w:jc w:val="both"/>
        <w:rPr>
          <w:rFonts w:ascii="Times New Roman" w:hAnsi="Times New Roman" w:eastAsia="Cambria" w:cs="Times New Roman"/>
          <w:sz w:val="24"/>
          <w:szCs w:val="24"/>
        </w:rPr>
      </w:pPr>
      <w:r>
        <w:rPr>
          <w:rFonts w:eastAsia="Calibri" w:cs="Times New Roman" w:ascii="Times New Roman" w:hAnsi="Times New Roman"/>
          <w:sz w:val="24"/>
          <w:szCs w:val="24"/>
        </w:rPr>
        <w:t xml:space="preserve">10.1. </w:t>
      </w:r>
      <w:r>
        <w:rPr>
          <w:rFonts w:cs="Times New Roman" w:ascii="Times New Roman" w:hAnsi="Times New Roman"/>
          <w:sz w:val="24"/>
          <w:szCs w:val="24"/>
        </w:rPr>
        <w:t xml:space="preserve"> </w:t>
      </w:r>
      <w:r>
        <w:rPr>
          <w:rFonts w:eastAsia="Calibri" w:cs="Times New Roman" w:ascii="Times New Roman" w:hAnsi="Times New Roman"/>
          <w:sz w:val="24"/>
          <w:szCs w:val="24"/>
        </w:rPr>
        <w:t>Изменение условий настоящего Договора при его исполнении не допускается, за исключением случаев, предусмотренных п.23.10 Положения о закупке с соблюдением требований статьи 3.1-4 Федерального закона № 223-ФЗ.</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Любые изменения и дополнения к настоящему договору имеют силу только в том случае, если они оформлены соглашением в письменном виде и подписаны обеими Сторонами.</w:t>
      </w:r>
    </w:p>
    <w:p>
      <w:pPr>
        <w:pStyle w:val="ConsPlusNormal"/>
        <w:tabs>
          <w:tab w:val="clear" w:pos="708"/>
          <w:tab w:val="left" w:pos="0" w:leader="none"/>
        </w:tabs>
        <w:ind w:hanging="0"/>
        <w:jc w:val="both"/>
        <w:rPr>
          <w:sz w:val="24"/>
          <w:szCs w:val="24"/>
        </w:rPr>
      </w:pPr>
      <w:r>
        <w:rPr>
          <w:rFonts w:cs="Times New Roman" w:ascii="Times New Roman" w:hAnsi="Times New Roman"/>
          <w:sz w:val="24"/>
          <w:szCs w:val="24"/>
        </w:rPr>
        <w:t xml:space="preserve">10.2. С даты заключения договора к денежным обязательствам Сторон не применяются проценты, предусмотренные статьей 317.1 Гражданского кодекса РФ. </w:t>
      </w:r>
    </w:p>
    <w:p>
      <w:pPr>
        <w:pStyle w:val="Normal"/>
        <w:spacing w:lineRule="auto" w:line="240" w:before="0" w:after="0"/>
        <w:jc w:val="both"/>
        <w:rPr>
          <w:sz w:val="24"/>
          <w:szCs w:val="24"/>
        </w:rPr>
      </w:pPr>
      <w:r>
        <w:rPr>
          <w:rFonts w:eastAsia="Calibri" w:cs="Times New Roman" w:ascii="Times New Roman" w:hAnsi="Times New Roman"/>
          <w:sz w:val="24"/>
          <w:szCs w:val="24"/>
          <w:lang w:eastAsia="ru-RU"/>
        </w:rPr>
        <w:t>10.3.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pPr>
        <w:pStyle w:val="Normal"/>
        <w:spacing w:lineRule="auto" w:line="240" w:before="0" w:after="0"/>
        <w:jc w:val="both"/>
        <w:rPr>
          <w:sz w:val="24"/>
          <w:szCs w:val="24"/>
        </w:rPr>
      </w:pPr>
      <w:r>
        <w:rPr>
          <w:rFonts w:eastAsia="Calibri" w:cs="Times New Roman" w:ascii="Times New Roman" w:hAnsi="Times New Roman"/>
          <w:sz w:val="24"/>
          <w:szCs w:val="24"/>
          <w:lang w:eastAsia="ru-RU"/>
        </w:rPr>
        <w:t>10.4.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pPr>
        <w:pStyle w:val="Normal"/>
        <w:spacing w:lineRule="auto" w:line="240" w:before="0" w:after="0"/>
        <w:jc w:val="both"/>
        <w:rPr>
          <w:sz w:val="24"/>
          <w:szCs w:val="24"/>
        </w:rPr>
      </w:pPr>
      <w:r>
        <w:rPr>
          <w:rFonts w:eastAsia="Calibri" w:cs="Times New Roman" w:ascii="Times New Roman" w:hAnsi="Times New Roman"/>
          <w:sz w:val="24"/>
          <w:szCs w:val="24"/>
          <w:lang w:eastAsia="ru-RU"/>
        </w:rPr>
        <w:t>10.5. Во всем остальном, что не предусмотрено договором, Стороны руководствуются действующим законодательством Российской Федерации.</w:t>
      </w:r>
    </w:p>
    <w:p>
      <w:pPr>
        <w:pStyle w:val="Normal"/>
        <w:spacing w:lineRule="auto" w:line="240" w:before="0" w:after="0"/>
        <w:jc w:val="both"/>
        <w:rPr>
          <w:sz w:val="24"/>
          <w:szCs w:val="24"/>
        </w:rPr>
      </w:pPr>
      <w:r>
        <w:rPr>
          <w:rFonts w:eastAsia="Calibri" w:cs="Times New Roman" w:ascii="Times New Roman" w:hAnsi="Times New Roman"/>
          <w:sz w:val="24"/>
          <w:szCs w:val="24"/>
          <w:lang w:eastAsia="ru-RU"/>
        </w:rPr>
        <w:t>10.6. Приложение № 1 (Спецификация) являются неотъемлемой частью настоящего договора.</w:t>
      </w:r>
    </w:p>
    <w:p>
      <w:pPr>
        <w:pStyle w:val="Normal"/>
        <w:spacing w:lineRule="auto" w:line="240" w:before="0" w:after="0"/>
        <w:jc w:val="both"/>
        <w:rPr>
          <w:sz w:val="24"/>
          <w:szCs w:val="24"/>
        </w:rPr>
      </w:pPr>
      <w:r>
        <w:rPr>
          <w:rFonts w:eastAsia="Calibri" w:cs="Times New Roman" w:ascii="Times New Roman" w:hAnsi="Times New Roman"/>
          <w:sz w:val="24"/>
          <w:szCs w:val="24"/>
          <w:lang w:eastAsia="ru-RU"/>
        </w:rPr>
        <w:t>10.7. Настоящий договор вместе с Приложением № 1 составлены в 2 (Двух)  экземплярах, по одному для каждой из Сторон и имеющих равную юридическую силу.</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sz w:val="24"/>
          <w:szCs w:val="24"/>
        </w:rPr>
      </w:pPr>
      <w:r>
        <w:rPr>
          <w:rFonts w:eastAsia="Times New Roman" w:cs="Times New Roman" w:ascii="Times New Roman" w:hAnsi="Times New Roman"/>
          <w:b/>
          <w:sz w:val="24"/>
          <w:szCs w:val="24"/>
          <w:lang w:eastAsia="ru-RU"/>
        </w:rPr>
        <w:t>11. ЮРИДИЧЕСКИЕ АДРЕСА И РЕКВИЗИТЫ СТОРОН</w:t>
      </w:r>
    </w:p>
    <w:p>
      <w:pPr>
        <w:pStyle w:val="Normal"/>
        <w:spacing w:lineRule="auto" w:line="240" w:before="0" w:after="0"/>
        <w:jc w:val="both"/>
        <w:rPr>
          <w:sz w:val="24"/>
          <w:szCs w:val="24"/>
        </w:rPr>
      </w:pPr>
      <w:r>
        <w:rPr>
          <w:rFonts w:eastAsia="Times New Roman" w:cs="Times New Roman" w:ascii="Times New Roman" w:hAnsi="Times New Roman"/>
          <w:b/>
          <w:sz w:val="24"/>
          <w:szCs w:val="24"/>
          <w:lang w:eastAsia="ru-RU"/>
        </w:rPr>
        <w:t xml:space="preserve">Покупатель: </w:t>
      </w:r>
    </w:p>
    <w:p>
      <w:pPr>
        <w:pStyle w:val="Normal"/>
        <w:spacing w:lineRule="auto" w:line="240" w:before="0" w:after="0"/>
        <w:jc w:val="both"/>
        <w:rPr>
          <w:sz w:val="24"/>
          <w:szCs w:val="24"/>
        </w:rPr>
      </w:pPr>
      <w:r>
        <w:rPr>
          <w:rFonts w:eastAsia="Times New Roman" w:cs="Times New Roman" w:ascii="Times New Roman" w:hAnsi="Times New Roman"/>
          <w:b/>
          <w:sz w:val="24"/>
          <w:szCs w:val="24"/>
          <w:lang w:eastAsia="ru-RU"/>
        </w:rPr>
        <w:t>ГАУСО «КЦСОН» в г. Орске</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Адрес: 462431, Оренбургская обл.,</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г.Орск, ул. Чернышева, д.18</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ИНН/КПП 5614066404/561401001</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ОГРН 1135658035842</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Министерство финансов Оренбургской области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(ГАУСО «КЦСОН» в г. Орске, л.сч. 043.09.062.0)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Казначейский счет (р/с) 03224643530000005300</w:t>
      </w:r>
    </w:p>
    <w:p>
      <w:pPr>
        <w:pStyle w:val="Normal"/>
        <w:spacing w:lineRule="auto" w:line="240" w:before="0" w:after="0"/>
        <w:jc w:val="both"/>
        <w:rPr>
          <w:sz w:val="24"/>
          <w:szCs w:val="24"/>
        </w:rPr>
      </w:pPr>
      <w:r>
        <w:rPr>
          <w:rFonts w:eastAsia="Cambria" w:cs="Times New Roman" w:ascii="Times New Roman" w:hAnsi="Times New Roman"/>
          <w:color w:val="000000"/>
          <w:sz w:val="24"/>
          <w:szCs w:val="24"/>
        </w:rPr>
        <w:t>ОКЦ №2 УГУ Банка России</w:t>
      </w:r>
      <w:r>
        <w:rPr>
          <w:rFonts w:eastAsia="Cambria" w:cs="Cambria"/>
        </w:rPr>
        <w:t xml:space="preserve"> //</w:t>
      </w:r>
      <w:r>
        <w:rPr>
          <w:rFonts w:eastAsia="Times New Roman" w:cs="Times New Roman" w:ascii="Times New Roman" w:hAnsi="Times New Roman"/>
          <w:sz w:val="24"/>
          <w:szCs w:val="24"/>
          <w:lang w:eastAsia="ru-RU"/>
        </w:rPr>
        <w:t xml:space="preserve"> УФК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по  Оренбургской области, г. Оренбург</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Единый казначейский счет 40102810545370000045</w:t>
      </w:r>
    </w:p>
    <w:p>
      <w:pPr>
        <w:pStyle w:val="Normal"/>
        <w:spacing w:lineRule="auto" w:line="240" w:before="0" w:after="0"/>
        <w:jc w:val="both"/>
        <w:rPr>
          <w:sz w:val="24"/>
          <w:szCs w:val="24"/>
          <w:lang w:val="en-US"/>
        </w:rPr>
      </w:pPr>
      <w:r>
        <w:rPr>
          <w:rFonts w:eastAsia="Times New Roman" w:cs="Times New Roman" w:ascii="Times New Roman" w:hAnsi="Times New Roman"/>
          <w:sz w:val="24"/>
          <w:szCs w:val="24"/>
          <w:lang w:eastAsia="ru-RU"/>
        </w:rPr>
        <w:t>БИК</w:t>
      </w:r>
      <w:r>
        <w:rPr>
          <w:rFonts w:eastAsia="Times New Roman" w:cs="Times New Roman" w:ascii="Times New Roman" w:hAnsi="Times New Roman"/>
          <w:sz w:val="24"/>
          <w:szCs w:val="24"/>
          <w:lang w:val="en-US" w:eastAsia="ru-RU"/>
        </w:rPr>
        <w:t xml:space="preserve"> 015354008      </w:t>
      </w:r>
      <w:r>
        <w:rPr>
          <w:rFonts w:eastAsia="Times New Roman" w:cs="Times New Roman" w:ascii="Times New Roman" w:hAnsi="Times New Roman"/>
          <w:sz w:val="24"/>
          <w:szCs w:val="24"/>
          <w:lang w:eastAsia="ru-RU"/>
        </w:rPr>
        <w:t>Тел</w:t>
      </w:r>
      <w:r>
        <w:rPr>
          <w:rFonts w:eastAsia="Times New Roman" w:cs="Times New Roman" w:ascii="Times New Roman" w:hAnsi="Times New Roman"/>
          <w:sz w:val="24"/>
          <w:szCs w:val="24"/>
          <w:lang w:val="en-US" w:eastAsia="ru-RU"/>
        </w:rPr>
        <w:t>.25-36-29, 25-78-24</w:t>
      </w:r>
    </w:p>
    <w:p>
      <w:pPr>
        <w:pStyle w:val="Normal"/>
        <w:spacing w:lineRule="auto" w:line="240" w:before="0" w:after="0"/>
        <w:jc w:val="both"/>
        <w:rPr>
          <w:sz w:val="24"/>
          <w:szCs w:val="24"/>
          <w:lang w:val="en-US"/>
        </w:rPr>
      </w:pPr>
      <w:r>
        <w:rPr>
          <w:rFonts w:eastAsia="Times New Roman" w:cs="Times New Roman" w:ascii="Times New Roman" w:hAnsi="Times New Roman"/>
          <w:sz w:val="24"/>
          <w:szCs w:val="24"/>
          <w:lang w:val="en-US" w:eastAsia="ru-RU"/>
        </w:rPr>
        <w:t>E-mail: kcson_orsk@mail.orb.ru</w:t>
      </w:r>
    </w:p>
    <w:p>
      <w:pPr>
        <w:pStyle w:val="Normal"/>
        <w:spacing w:lineRule="auto" w:line="240" w:before="0" w:after="0"/>
        <w:jc w:val="both"/>
        <w:rPr>
          <w:sz w:val="24"/>
          <w:szCs w:val="24"/>
          <w:lang w:val="en-US"/>
        </w:rPr>
      </w:pPr>
      <w:r>
        <w:rPr>
          <w:sz w:val="24"/>
          <w:szCs w:val="24"/>
          <w:lang w:val="en-US"/>
        </w:rPr>
      </w:r>
    </w:p>
    <w:p>
      <w:pPr>
        <w:pStyle w:val="Normal"/>
        <w:spacing w:lineRule="auto" w:line="240" w:before="0" w:after="0"/>
        <w:jc w:val="both"/>
        <w:rPr>
          <w:sz w:val="24"/>
          <w:szCs w:val="24"/>
        </w:rPr>
      </w:pPr>
      <w:r>
        <w:rPr>
          <w:rFonts w:eastAsia="Times New Roman" w:cs="Times New Roman" w:ascii="Times New Roman" w:hAnsi="Times New Roman"/>
          <w:b/>
          <w:sz w:val="24"/>
          <w:szCs w:val="24"/>
          <w:lang w:eastAsia="ru-RU"/>
        </w:rPr>
        <w:t>Поставщик:</w:t>
      </w:r>
    </w:p>
    <w:p>
      <w:pPr>
        <w:pStyle w:val="Normal"/>
        <w:spacing w:lineRule="auto" w:line="240" w:before="0" w:after="0"/>
        <w:jc w:val="both"/>
        <w:rPr>
          <w:sz w:val="24"/>
          <w:szCs w:val="24"/>
        </w:rPr>
      </w:pPr>
      <w:r>
        <w:rPr>
          <w:sz w:val="24"/>
          <w:szCs w:val="24"/>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sz w:val="24"/>
          <w:szCs w:val="24"/>
        </w:rPr>
      </w:pPr>
      <w:r>
        <w:rPr>
          <w:rFonts w:eastAsia="Times New Roman" w:cs="Times New Roman" w:ascii="Times New Roman" w:hAnsi="Times New Roman"/>
          <w:b/>
          <w:sz w:val="24"/>
          <w:szCs w:val="24"/>
          <w:lang w:eastAsia="ru-RU"/>
        </w:rPr>
        <w:t>Покупатель:                                                                 Поставщик:</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ГАУСО «КЦСОН» в г. Орске                                </w:t>
      </w:r>
    </w:p>
    <w:p>
      <w:pPr>
        <w:pStyle w:val="Normal"/>
        <w:tabs>
          <w:tab w:val="clear" w:pos="708"/>
          <w:tab w:val="left" w:pos="5805" w:leader="none"/>
        </w:tabs>
        <w:spacing w:lineRule="auto" w:line="240" w:before="0" w:after="0"/>
        <w:jc w:val="both"/>
        <w:rPr>
          <w:sz w:val="24"/>
          <w:szCs w:val="24"/>
        </w:rPr>
      </w:pPr>
      <w:r>
        <w:rPr>
          <w:rFonts w:eastAsia="Times New Roman" w:cs="Times New Roman" w:ascii="Times New Roman" w:hAnsi="Times New Roman"/>
          <w:sz w:val="24"/>
          <w:szCs w:val="24"/>
          <w:lang w:eastAsia="ru-RU"/>
        </w:rPr>
        <w:tab/>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Директор                                                                   </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_______________ С.А. Фалькова                             _________________</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sz w:val="24"/>
          <w:szCs w:val="24"/>
        </w:rPr>
      </w:pPr>
      <w:r>
        <w:rPr>
          <w:rFonts w:eastAsia="Times New Roman" w:cs="Times New Roman" w:ascii="Times New Roman" w:hAnsi="Times New Roman"/>
          <w:sz w:val="24"/>
          <w:szCs w:val="24"/>
          <w:lang w:eastAsia="ru-RU"/>
        </w:rPr>
        <w:t xml:space="preserve">Приложение № 1 </w:t>
      </w:r>
    </w:p>
    <w:p>
      <w:pPr>
        <w:pStyle w:val="Normal"/>
        <w:spacing w:lineRule="auto" w:line="240" w:before="0" w:after="0"/>
        <w:jc w:val="right"/>
        <w:rPr>
          <w:sz w:val="24"/>
          <w:szCs w:val="24"/>
        </w:rPr>
      </w:pPr>
      <w:r>
        <w:rPr>
          <w:rFonts w:eastAsia="Times New Roman" w:cs="Times New Roman" w:ascii="Times New Roman" w:hAnsi="Times New Roman"/>
          <w:sz w:val="24"/>
          <w:szCs w:val="24"/>
          <w:lang w:eastAsia="ru-RU"/>
        </w:rPr>
        <w:t>к договору  № ____  от «___»_____2026г.</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sz w:val="24"/>
          <w:szCs w:val="24"/>
          <w:lang w:eastAsia="ru-RU"/>
        </w:rPr>
        <w:t>СПЕЦИФИКАЦИЯ</w:t>
      </w:r>
    </w:p>
    <w:p>
      <w:pPr>
        <w:pStyle w:val="Normal"/>
        <w:shd w:val="clear" w:color="auto" w:fill="FFFFFF"/>
        <w:tabs>
          <w:tab w:val="clear" w:pos="708"/>
          <w:tab w:val="left" w:pos="3326" w:leader="underscore"/>
          <w:tab w:val="left" w:pos="5054" w:leader="underscore"/>
        </w:tabs>
        <w:spacing w:lineRule="auto" w:line="240" w:before="0" w:after="0"/>
        <w:ind w:firstLine="709"/>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(заполняется на основании заявки участника)</w:t>
      </w:r>
    </w:p>
    <w:tbl>
      <w:tblPr>
        <w:tblpPr w:vertAnchor="text" w:horzAnchor="margin" w:tblpXSpec="center" w:bottomFromText="200" w:leftFromText="180" w:rightFromText="180" w:tblpY="221"/>
        <w:tblW w:w="10173"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25"/>
        <w:gridCol w:w="1710"/>
        <w:gridCol w:w="1794"/>
        <w:gridCol w:w="2096"/>
        <w:gridCol w:w="692"/>
        <w:gridCol w:w="931"/>
        <w:gridCol w:w="1152"/>
        <w:gridCol w:w="1271"/>
      </w:tblGrid>
      <w:tr>
        <w:trPr>
          <w:trHeight w:val="1443" w:hRule="atLeast"/>
        </w:trPr>
        <w:tc>
          <w:tcPr>
            <w:tcW w:w="5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bCs/>
                <w:color w:val="000000"/>
                <w:spacing w:val="-8"/>
                <w:sz w:val="24"/>
                <w:szCs w:val="24"/>
                <w:lang w:eastAsia="ru-RU"/>
              </w:rPr>
              <w:t xml:space="preserve">№ </w:t>
            </w:r>
            <w:r>
              <w:rPr>
                <w:rFonts w:eastAsia="Times New Roman" w:cs="Times New Roman" w:ascii="Times New Roman" w:hAnsi="Times New Roman"/>
                <w:bCs/>
                <w:color w:val="000000"/>
                <w:spacing w:val="-8"/>
                <w:sz w:val="24"/>
                <w:szCs w:val="24"/>
                <w:lang w:eastAsia="ru-RU"/>
              </w:rPr>
              <w:t>п/п</w:t>
            </w:r>
          </w:p>
        </w:tc>
        <w:tc>
          <w:tcPr>
            <w:tcW w:w="1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color w:val="000000"/>
                <w:spacing w:val="-8"/>
                <w:sz w:val="24"/>
                <w:szCs w:val="24"/>
                <w:lang w:eastAsia="ru-RU"/>
              </w:rPr>
              <w:t>Наименование продукции</w:t>
            </w:r>
          </w:p>
          <w:p>
            <w:pPr>
              <w:pStyle w:val="Normal"/>
              <w:widowControl w:val="false"/>
              <w:spacing w:lineRule="auto" w:line="240" w:before="0" w:after="0"/>
              <w:jc w:val="center"/>
              <w:rPr>
                <w:sz w:val="24"/>
                <w:szCs w:val="24"/>
              </w:rPr>
            </w:pPr>
            <w:r>
              <w:rPr>
                <w:sz w:val="24"/>
                <w:szCs w:val="24"/>
              </w:rPr>
            </w:r>
          </w:p>
        </w:tc>
        <w:tc>
          <w:tcPr>
            <w:tcW w:w="17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t>Характеристики закупаемой продукции</w:t>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bCs/>
                <w:color w:val="000000"/>
                <w:spacing w:val="-8"/>
                <w:sz w:val="24"/>
                <w:szCs w:val="24"/>
                <w:lang w:eastAsia="ru-RU"/>
              </w:rPr>
              <w:t>Страна происхождения товара</w:t>
            </w:r>
          </w:p>
        </w:tc>
        <w:tc>
          <w:tcPr>
            <w:tcW w:w="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bCs/>
                <w:color w:val="000000"/>
                <w:spacing w:val="-8"/>
                <w:sz w:val="24"/>
                <w:szCs w:val="24"/>
                <w:lang w:eastAsia="ru-RU"/>
              </w:rPr>
              <w:t>Ед. изм.</w:t>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bCs/>
                <w:color w:val="000000"/>
                <w:spacing w:val="-8"/>
                <w:sz w:val="24"/>
                <w:szCs w:val="24"/>
                <w:lang w:eastAsia="ru-RU"/>
              </w:rPr>
              <w:t>Кол-во</w:t>
            </w:r>
          </w:p>
        </w:tc>
        <w:tc>
          <w:tcPr>
            <w:tcW w:w="11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bCs/>
                <w:color w:val="000000"/>
                <w:spacing w:val="-8"/>
                <w:sz w:val="24"/>
                <w:szCs w:val="24"/>
                <w:lang w:eastAsia="ru-RU"/>
              </w:rPr>
              <w:t>Цена за единицу (руб. РФ)</w:t>
            </w:r>
          </w:p>
        </w:tc>
        <w:tc>
          <w:tcPr>
            <w:tcW w:w="12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rFonts w:eastAsia="Times New Roman" w:cs="Times New Roman" w:ascii="Times New Roman" w:hAnsi="Times New Roman"/>
                <w:bCs/>
                <w:color w:val="000000"/>
                <w:spacing w:val="-8"/>
                <w:sz w:val="24"/>
                <w:szCs w:val="24"/>
                <w:lang w:eastAsia="ru-RU"/>
              </w:rPr>
              <w:t>Стоимость продукции         (руб. РФ)</w:t>
            </w:r>
          </w:p>
        </w:tc>
      </w:tr>
      <w:tr>
        <w:trPr>
          <w:trHeight w:val="172" w:hRule="atLeast"/>
        </w:trPr>
        <w:tc>
          <w:tcPr>
            <w:tcW w:w="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4"/>
                <w:szCs w:val="24"/>
              </w:rPr>
            </w:pPr>
            <w:r>
              <w:rPr>
                <w:sz w:val="24"/>
                <w:szCs w:val="24"/>
              </w:rPr>
            </w:r>
          </w:p>
        </w:tc>
        <w:tc>
          <w:tcPr>
            <w:tcW w:w="1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4"/>
                <w:szCs w:val="24"/>
              </w:rPr>
            </w:pPr>
            <w:r>
              <w:rPr>
                <w:sz w:val="24"/>
                <w:szCs w:val="24"/>
              </w:rPr>
            </w:r>
          </w:p>
        </w:tc>
        <w:tc>
          <w:tcPr>
            <w:tcW w:w="179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4"/>
                <w:szCs w:val="24"/>
              </w:rPr>
            </w:pPr>
            <w:r>
              <w:rPr>
                <w:sz w:val="24"/>
                <w:szCs w:val="24"/>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4"/>
                <w:szCs w:val="24"/>
              </w:rPr>
            </w:pPr>
            <w:r>
              <w:rPr>
                <w:sz w:val="24"/>
                <w:szCs w:val="24"/>
              </w:rPr>
            </w:r>
          </w:p>
        </w:tc>
        <w:tc>
          <w:tcPr>
            <w:tcW w:w="6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4"/>
                <w:szCs w:val="24"/>
              </w:rPr>
            </w:pPr>
            <w:r>
              <w:rPr>
                <w:sz w:val="24"/>
                <w:szCs w:val="24"/>
              </w:rPr>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4"/>
                <w:szCs w:val="24"/>
              </w:rPr>
            </w:pPr>
            <w:r>
              <w:rPr>
                <w:sz w:val="24"/>
                <w:szCs w:val="24"/>
              </w:rPr>
            </w:r>
          </w:p>
        </w:tc>
        <w:tc>
          <w:tcPr>
            <w:tcW w:w="11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sz w:val="24"/>
                <w:szCs w:val="24"/>
              </w:rPr>
            </w:r>
          </w:p>
        </w:tc>
        <w:tc>
          <w:tcPr>
            <w:tcW w:w="12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sz w:val="24"/>
                <w:szCs w:val="24"/>
              </w:rPr>
            </w:r>
          </w:p>
        </w:tc>
      </w:tr>
      <w:tr>
        <w:trPr>
          <w:trHeight w:val="172" w:hRule="atLeast"/>
        </w:trPr>
        <w:tc>
          <w:tcPr>
            <w:tcW w:w="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cs="Times New Roman"/>
                <w:bCs/>
                <w:sz w:val="24"/>
                <w:szCs w:val="24"/>
              </w:rPr>
            </w:pPr>
            <w:r>
              <w:rPr>
                <w:rFonts w:cs="Times New Roman" w:ascii="Times New Roman" w:hAnsi="Times New Roman"/>
                <w:bCs/>
                <w:sz w:val="24"/>
                <w:szCs w:val="24"/>
              </w:rPr>
            </w:r>
          </w:p>
        </w:tc>
        <w:tc>
          <w:tcPr>
            <w:tcW w:w="1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sz w:val="24"/>
                <w:szCs w:val="24"/>
              </w:rPr>
            </w:pPr>
            <w:r>
              <w:rPr>
                <w:rFonts w:cs="Times New Roman" w:ascii="Times New Roman" w:hAnsi="Times New Roman"/>
                <w:bCs/>
                <w:sz w:val="24"/>
                <w:szCs w:val="24"/>
              </w:rPr>
              <w:t>Итого</w:t>
            </w:r>
          </w:p>
        </w:tc>
        <w:tc>
          <w:tcPr>
            <w:tcW w:w="179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cs="Times New Roman"/>
                <w:bCs/>
                <w:sz w:val="24"/>
                <w:szCs w:val="24"/>
              </w:rPr>
            </w:pPr>
            <w:r>
              <w:rPr>
                <w:rFonts w:cs="Times New Roman" w:ascii="Times New Roman" w:hAnsi="Times New Roman"/>
                <w:bCs/>
                <w:sz w:val="24"/>
                <w:szCs w:val="24"/>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cs="Times New Roman"/>
                <w:bCs/>
                <w:sz w:val="24"/>
                <w:szCs w:val="24"/>
              </w:rPr>
            </w:pPr>
            <w:r>
              <w:rPr>
                <w:rFonts w:cs="Times New Roman" w:ascii="Times New Roman" w:hAnsi="Times New Roman"/>
                <w:bCs/>
                <w:sz w:val="24"/>
                <w:szCs w:val="24"/>
              </w:rPr>
            </w:r>
          </w:p>
        </w:tc>
        <w:tc>
          <w:tcPr>
            <w:tcW w:w="6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cs="Times New Roman"/>
                <w:bCs/>
                <w:sz w:val="24"/>
                <w:szCs w:val="24"/>
              </w:rPr>
            </w:pPr>
            <w:r>
              <w:rPr>
                <w:rFonts w:cs="Times New Roman" w:ascii="Times New Roman" w:hAnsi="Times New Roman"/>
                <w:bCs/>
                <w:sz w:val="24"/>
                <w:szCs w:val="24"/>
              </w:rPr>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cs="Times New Roman"/>
                <w:bCs/>
                <w:sz w:val="24"/>
                <w:szCs w:val="24"/>
              </w:rPr>
            </w:pPr>
            <w:r>
              <w:rPr>
                <w:rFonts w:cs="Times New Roman" w:ascii="Times New Roman" w:hAnsi="Times New Roman"/>
                <w:bCs/>
                <w:sz w:val="24"/>
                <w:szCs w:val="24"/>
              </w:rPr>
            </w:r>
          </w:p>
        </w:tc>
        <w:tc>
          <w:tcPr>
            <w:tcW w:w="11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2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sz w:val="24"/>
                <w:szCs w:val="24"/>
              </w:rPr>
            </w:r>
          </w:p>
        </w:tc>
      </w:tr>
    </w:tbl>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Спецификация является неотъемлемой частью настоящего договора.</w:t>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sz w:val="24"/>
          <w:szCs w:val="24"/>
        </w:rPr>
      </w:pPr>
      <w:r>
        <w:rPr>
          <w:rFonts w:eastAsia="Times New Roman" w:cs="Times New Roman" w:ascii="Times New Roman" w:hAnsi="Times New Roman"/>
          <w:b/>
          <w:sz w:val="24"/>
          <w:szCs w:val="24"/>
          <w:lang w:eastAsia="ru-RU"/>
        </w:rPr>
        <w:t>Покупатель:                                                             Поставщик:</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ГАУСО «КЦСОН» в г. Орске                                  </w:t>
      </w:r>
    </w:p>
    <w:p>
      <w:pPr>
        <w:pStyle w:val="Normal"/>
        <w:tabs>
          <w:tab w:val="clear" w:pos="708"/>
          <w:tab w:val="left" w:pos="5805" w:leader="none"/>
        </w:tabs>
        <w:spacing w:lineRule="auto" w:line="240" w:before="0" w:after="0"/>
        <w:jc w:val="both"/>
        <w:rPr>
          <w:sz w:val="24"/>
          <w:szCs w:val="24"/>
        </w:rPr>
      </w:pPr>
      <w:r>
        <w:rPr>
          <w:rFonts w:eastAsia="Times New Roman" w:cs="Times New Roman" w:ascii="Times New Roman" w:hAnsi="Times New Roman"/>
          <w:sz w:val="24"/>
          <w:szCs w:val="24"/>
          <w:lang w:eastAsia="ru-RU"/>
        </w:rPr>
        <w:t xml:space="preserve">                                                                                    </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Директор                                                                      </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_______________ С.А. Фалькова                             _________________</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keepLines/>
        <w:widowControl w:val="false"/>
        <w:tabs>
          <w:tab w:val="clear" w:pos="708"/>
          <w:tab w:val="left" w:pos="139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pacing w:lineRule="auto" w:line="240" w:before="0" w:after="0"/>
        <w:ind w:hanging="0" w:left="0" w:right="707"/>
        <w:jc w:val="both"/>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widowControl w:val="false"/>
        <w:spacing w:before="240" w:after="0"/>
        <w:ind w:right="-20"/>
        <w:jc w:val="center"/>
        <w:rPr>
          <w:sz w:val="24"/>
          <w:szCs w:val="24"/>
        </w:rPr>
      </w:pPr>
      <w:r>
        <w:rPr>
          <w:sz w:val="24"/>
          <w:szCs w:val="24"/>
        </w:rPr>
      </w:r>
    </w:p>
    <w:sectPr>
      <w:type w:val="nextPage"/>
      <w:pgSz w:w="11906" w:h="16838"/>
      <w:pgMar w:left="737" w:right="737" w:gutter="0" w:header="0" w:top="709" w:footer="0" w:bottom="737"/>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Tahoma">
    <w:charset w:val="01"/>
    <w:family w:val="roman"/>
    <w:pitch w:val="default"/>
  </w:font>
  <w:font w:name="PT Astra Serif">
    <w:charset w:val="01"/>
    <w:family w:val="roman"/>
    <w:pitch w:val="default"/>
  </w:font>
  <w:font w:name="Liberation Sans">
    <w:altName w:val="Arial"/>
    <w:charset w:val="01"/>
    <w:family w:val="roman"/>
    <w:pitch w:val="default"/>
  </w:font>
  <w:font w:name="Arial">
    <w:charset w:val="01"/>
    <w:family w:val="roman"/>
    <w:pitch w:val="default"/>
  </w:font>
  <w:font w:name="Times New Roman">
    <w:charset w:val="01"/>
    <w:family w:val="roman"/>
    <w:pitch w:val="default"/>
  </w:font>
  <w:font w:name="Trebuchet MS">
    <w:charset w:val="01"/>
    <w:family w:val="roman"/>
    <w:pitch w:val="default"/>
  </w:font>
  <w:font w:name="YS Text">
    <w:altName w:val="apple-system"/>
    <w:charset w:val="01"/>
    <w:family w:val="roman"/>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4626b"/>
    <w:pPr>
      <w:widowControl/>
      <w:suppressAutoHyphens w:val="true"/>
      <w:bidi w:val="0"/>
      <w:spacing w:lineRule="auto" w:line="276" w:before="0" w:after="200"/>
      <w:jc w:val="left"/>
    </w:pPr>
    <w:rPr>
      <w:rFonts w:ascii="Cambria" w:hAnsi="Cambria" w:eastAsia="" w:cs="" w:asciiTheme="majorHAnsi" w:cstheme="majorBidi" w:eastAsiaTheme="majorEastAsia" w:hAnsiTheme="majorHAnsi"/>
      <w:color w:val="auto"/>
      <w:kern w:val="0"/>
      <w:sz w:val="22"/>
      <w:szCs w:val="22"/>
      <w:lang w:val="ru-RU" w:eastAsia="en-US" w:bidi="ar-SA"/>
    </w:rPr>
  </w:style>
  <w:style w:type="paragraph" w:styleId="Heading4">
    <w:name w:val="Heading 4"/>
    <w:basedOn w:val="Normal"/>
    <w:next w:val="Normal"/>
    <w:link w:val="4"/>
    <w:uiPriority w:val="9"/>
    <w:semiHidden/>
    <w:unhideWhenUsed/>
    <w:qFormat/>
    <w:rsid w:val="00a74de9"/>
    <w:pPr>
      <w:keepNext w:val="true"/>
      <w:keepLines/>
      <w:spacing w:before="200" w:after="0"/>
      <w:outlineLvl w:val="3"/>
    </w:pPr>
    <w:rPr>
      <w:b/>
      <w:bCs/>
      <w:i/>
      <w:iCs/>
      <w:color w:themeColor="accent1" w:val="4F81BD"/>
    </w:rPr>
  </w:style>
  <w:style w:type="character" w:styleId="DefaultParagraphFont" w:default="1">
    <w:name w:val="Default Paragraph Font"/>
    <w:uiPriority w:val="1"/>
    <w:semiHidden/>
    <w:unhideWhenUsed/>
    <w:qFormat/>
    <w:rPr/>
  </w:style>
  <w:style w:type="character" w:styleId="1" w:customStyle="1">
    <w:name w:val="Гиперссылка1"/>
    <w:basedOn w:val="DefaultParagraphFont"/>
    <w:uiPriority w:val="99"/>
    <w:semiHidden/>
    <w:unhideWhenUsed/>
    <w:qFormat/>
    <w:rsid w:val="00a74de9"/>
    <w:rPr>
      <w:strike w:val="false"/>
      <w:dstrike w:val="false"/>
      <w:color w:val="F10D26"/>
      <w:u w:val="single"/>
      <w:effect w:val="none"/>
    </w:rPr>
  </w:style>
  <w:style w:type="character" w:styleId="4" w:customStyle="1">
    <w:name w:val="Заголовок 4 Знак"/>
    <w:basedOn w:val="DefaultParagraphFont"/>
    <w:uiPriority w:val="9"/>
    <w:semiHidden/>
    <w:qFormat/>
    <w:rsid w:val="00a74de9"/>
    <w:rPr>
      <w:rFonts w:ascii="Cambria" w:hAnsi="Cambria" w:eastAsia="" w:cs="" w:asciiTheme="majorHAnsi" w:cstheme="majorBidi" w:eastAsiaTheme="majorEastAsia" w:hAnsiTheme="majorHAnsi"/>
      <w:b/>
      <w:bCs/>
      <w:i/>
      <w:iCs/>
      <w:color w:themeColor="accent1" w:val="4F81BD"/>
    </w:rPr>
  </w:style>
  <w:style w:type="character" w:styleId="Style13" w:customStyle="1">
    <w:name w:val="Текст выноски Знак"/>
    <w:qFormat/>
    <w:rPr>
      <w:rFonts w:ascii="Tahoma" w:hAnsi="Tahoma" w:cs="Tahoma"/>
      <w:sz w:val="16"/>
      <w:szCs w:val="16"/>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sz w:val="24"/>
      <w:szCs w:val="24"/>
    </w:rPr>
  </w:style>
  <w:style w:type="paragraph" w:styleId="Indexheading">
    <w:name w:val="index heading"/>
    <w:basedOn w:val="Normal"/>
    <w:qFormat/>
    <w:pPr/>
    <w:rPr>
      <w:rFonts w:cs="Mangal"/>
    </w:rPr>
  </w:style>
  <w:style w:type="paragraph" w:styleId="Caption11" w:customStyle="1">
    <w:name w:val="caption11"/>
    <w:basedOn w:val="Normal"/>
    <w:qFormat/>
    <w:pPr>
      <w:spacing w:before="120" w:after="120"/>
    </w:pPr>
    <w:rPr>
      <w:rFonts w:cs="Mangal"/>
      <w:i/>
      <w:iCs/>
    </w:rPr>
  </w:style>
  <w:style w:type="paragraph" w:styleId="11" w:customStyle="1">
    <w:name w:val="Заголовок1"/>
    <w:basedOn w:val="Normal"/>
    <w:next w:val="BodyText"/>
    <w:qFormat/>
    <w:pPr>
      <w:keepNext w:val="true"/>
      <w:spacing w:before="240" w:after="120"/>
    </w:pPr>
    <w:rPr>
      <w:rFonts w:ascii="Liberation Sans" w:hAnsi="Liberation Sans" w:eastAsia="Microsoft YaHei" w:cs="Arial"/>
      <w:sz w:val="28"/>
      <w:szCs w:val="28"/>
    </w:rPr>
  </w:style>
  <w:style w:type="paragraph" w:styleId="ConsPlusNormal" w:customStyle="1">
    <w:name w:val="ConsPlusNormal"/>
    <w:qFormat/>
    <w:rsid w:val="00a4626b"/>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BalloonText">
    <w:name w:val="Balloon Text"/>
    <w:basedOn w:val="Normal"/>
    <w:qFormat/>
    <w:pPr>
      <w:spacing w:lineRule="exact" w:line="240" w:before="0" w:after="0"/>
    </w:pPr>
    <w:rPr>
      <w:rFonts w:ascii="Tahoma" w:hAnsi="Tahoma" w:cs="Tahoma"/>
      <w:sz w:val="16"/>
      <w:szCs w:val="16"/>
    </w:rPr>
  </w:style>
  <w:style w:type="paragraph" w:styleId="ListParagraph">
    <w:name w:val="List Paragraph"/>
    <w:basedOn w:val="Normal"/>
    <w:qFormat/>
    <w:pPr>
      <w:spacing w:before="0" w:after="200"/>
      <w:ind w:left="720"/>
      <w:contextualSpacing/>
    </w:pPr>
    <w:rPr/>
  </w:style>
  <w:style w:type="paragraph" w:styleId="Style16"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c">
    <w:name w:val="Table Grid"/>
    <w:basedOn w:val="a1"/>
    <w:uiPriority w:val="59"/>
    <w:rsid w:val="00a74d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5305C-131B-4FBF-A61D-A80F4FC2A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Application>LibreOffice/24.2.3.2$Linux_X86_64 LibreOffice_project/420$Build-2</Application>
  <AppVersion>15.0000</AppVersion>
  <Pages>7</Pages>
  <Words>2674</Words>
  <Characters>19418</Characters>
  <CharactersWithSpaces>22720</CharactersWithSpaces>
  <Paragraphs>143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2022-11-17T05:13:00Z</dcterms:created>
  <dc:creator>26-2</dc:creator>
  <dc:description/>
  <dc:language>ru-RU</dc:language>
  <cp:lastModifiedBy/>
  <cp:lastPrinted>2024-05-21T04:37:00Z</cp:lastPrinted>
  <dcterms:modified xsi:type="dcterms:W3CDTF">2026-11-02T13:13:04Z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