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3354CB" w:rsidRDefault="00A87F2F" w:rsidP="00A87F2F">
            <w:pPr>
              <w:spacing w:after="0" w:line="240" w:lineRule="auto"/>
              <w:ind w:left="35"/>
              <w:jc w:val="right"/>
              <w:rPr>
                <w:rFonts w:ascii="Times New Roman" w:hAnsi="Times New Roman" w:cs="Times New Roman"/>
                <w:color w:val="FF0000"/>
                <w:sz w:val="24"/>
                <w:szCs w:val="24"/>
              </w:rPr>
            </w:pPr>
            <w:r w:rsidRPr="003354CB">
              <w:rPr>
                <w:rFonts w:ascii="Times New Roman" w:hAnsi="Times New Roman" w:cs="Times New Roman"/>
                <w:color w:val="FF0000"/>
                <w:sz w:val="24"/>
                <w:szCs w:val="24"/>
              </w:rPr>
              <w:t>УТВЕРЖДАЮ</w:t>
            </w:r>
          </w:p>
          <w:p w:rsidR="003643C3" w:rsidRPr="003354CB" w:rsidRDefault="003643C3" w:rsidP="00A87F2F">
            <w:pPr>
              <w:spacing w:after="0" w:line="240" w:lineRule="auto"/>
              <w:ind w:left="35"/>
              <w:jc w:val="right"/>
              <w:rPr>
                <w:rFonts w:ascii="Times New Roman" w:hAnsi="Times New Roman" w:cs="Times New Roman"/>
                <w:color w:val="FF0000"/>
                <w:sz w:val="24"/>
                <w:szCs w:val="24"/>
              </w:rPr>
            </w:pPr>
            <w:r w:rsidRPr="003354CB">
              <w:rPr>
                <w:rFonts w:ascii="Times New Roman" w:hAnsi="Times New Roman" w:cs="Times New Roman"/>
                <w:color w:val="FF0000"/>
                <w:sz w:val="24"/>
                <w:szCs w:val="24"/>
              </w:rPr>
              <w:t>Директор</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3354CB" w:rsidRDefault="003354CB" w:rsidP="003643C3">
            <w:pPr>
              <w:spacing w:after="0" w:line="240" w:lineRule="auto"/>
              <w:jc w:val="right"/>
              <w:rPr>
                <w:rFonts w:ascii="Times New Roman" w:hAnsi="Times New Roman" w:cs="Times New Roman"/>
                <w:color w:val="FF0000"/>
                <w:sz w:val="24"/>
                <w:szCs w:val="24"/>
                <w:shd w:val="clear" w:color="auto" w:fill="FFFFFF"/>
              </w:rPr>
            </w:pPr>
            <w:r w:rsidRPr="003354CB">
              <w:rPr>
                <w:rFonts w:ascii="Times New Roman" w:hAnsi="Times New Roman" w:cs="Times New Roman"/>
                <w:color w:val="FF0000"/>
                <w:sz w:val="24"/>
                <w:szCs w:val="24"/>
                <w:shd w:val="clear" w:color="auto" w:fill="FFFFFF"/>
              </w:rPr>
              <w:t>МАДОУ № 30</w:t>
            </w:r>
            <w:r>
              <w:rPr>
                <w:rFonts w:ascii="Times New Roman" w:hAnsi="Times New Roman" w:cs="Times New Roman"/>
                <w:color w:val="FF0000"/>
                <w:sz w:val="24"/>
                <w:szCs w:val="24"/>
                <w:shd w:val="clear" w:color="auto" w:fill="FFFFFF"/>
              </w:rPr>
              <w:t>4</w:t>
            </w:r>
          </w:p>
          <w:p w:rsidR="00A87F2F" w:rsidRPr="003354CB" w:rsidRDefault="00FD7515" w:rsidP="003643C3">
            <w:pPr>
              <w:spacing w:after="0" w:line="240" w:lineRule="auto"/>
              <w:jc w:val="right"/>
              <w:rPr>
                <w:rFonts w:ascii="Times New Roman" w:hAnsi="Times New Roman"/>
                <w:b/>
                <w:color w:val="FF0000"/>
                <w:sz w:val="24"/>
                <w:szCs w:val="24"/>
              </w:rPr>
            </w:pPr>
            <w:r w:rsidRPr="003354CB">
              <w:rPr>
                <w:rFonts w:ascii="Times New Roman" w:hAnsi="Times New Roman" w:cs="Times New Roman"/>
                <w:color w:val="FF0000"/>
                <w:sz w:val="24"/>
                <w:szCs w:val="24"/>
              </w:rPr>
              <w:t xml:space="preserve"> _______________ </w:t>
            </w:r>
            <w:r w:rsidR="003643C3" w:rsidRPr="003354CB">
              <w:rPr>
                <w:rFonts w:ascii="Times New Roman" w:hAnsi="Times New Roman" w:cs="Times New Roman"/>
                <w:color w:val="FF0000"/>
              </w:rPr>
              <w:t>А.</w:t>
            </w:r>
            <w:r w:rsidR="003354CB" w:rsidRPr="003354CB">
              <w:rPr>
                <w:rFonts w:ascii="Times New Roman" w:hAnsi="Times New Roman" w:cs="Times New Roman"/>
                <w:color w:val="FF0000"/>
              </w:rPr>
              <w:t>А</w:t>
            </w:r>
            <w:r w:rsidR="003643C3" w:rsidRPr="003354CB">
              <w:rPr>
                <w:rFonts w:ascii="Times New Roman" w:hAnsi="Times New Roman" w:cs="Times New Roman"/>
                <w:color w:val="FF0000"/>
              </w:rPr>
              <w:t>.</w:t>
            </w:r>
            <w:r w:rsidR="003354CB" w:rsidRPr="003354CB">
              <w:rPr>
                <w:rFonts w:ascii="Times New Roman" w:hAnsi="Times New Roman" w:cs="Times New Roman"/>
                <w:color w:val="FF0000"/>
              </w:rPr>
              <w:t>ИВАНОВ</w:t>
            </w:r>
          </w:p>
          <w:p w:rsidR="00A87F2F" w:rsidRPr="003354CB" w:rsidRDefault="00A87F2F" w:rsidP="00A87F2F">
            <w:pPr>
              <w:spacing w:after="0" w:line="240" w:lineRule="auto"/>
              <w:jc w:val="right"/>
              <w:rPr>
                <w:rFonts w:ascii="Times New Roman" w:hAnsi="Times New Roman" w:cs="Times New Roman"/>
                <w:color w:val="FF0000"/>
                <w:sz w:val="24"/>
                <w:szCs w:val="24"/>
              </w:rPr>
            </w:pPr>
            <w:r w:rsidRPr="003354CB">
              <w:rPr>
                <w:rFonts w:ascii="Times New Roman" w:hAnsi="Times New Roman" w:cs="Times New Roman"/>
                <w:color w:val="FF0000"/>
                <w:sz w:val="24"/>
                <w:szCs w:val="24"/>
              </w:rPr>
              <w:t>«___»________________201</w:t>
            </w:r>
            <w:r w:rsidR="004A3D3D" w:rsidRPr="003354CB">
              <w:rPr>
                <w:rFonts w:ascii="Times New Roman" w:hAnsi="Times New Roman" w:cs="Times New Roman"/>
                <w:color w:val="FF0000"/>
                <w:sz w:val="24"/>
                <w:szCs w:val="24"/>
              </w:rPr>
              <w:t>9</w:t>
            </w:r>
            <w:r w:rsidRPr="003354CB">
              <w:rPr>
                <w:rFonts w:ascii="Times New Roman" w:hAnsi="Times New Roman" w:cs="Times New Roman"/>
                <w:color w:val="FF0000"/>
                <w:sz w:val="24"/>
                <w:szCs w:val="24"/>
              </w:rPr>
              <w:t xml:space="preserve"> год</w:t>
            </w:r>
          </w:p>
          <w:p w:rsidR="00A87F2F" w:rsidRPr="003354CB" w:rsidRDefault="00A87F2F" w:rsidP="00A87F2F">
            <w:pPr>
              <w:spacing w:after="0" w:line="240" w:lineRule="auto"/>
              <w:jc w:val="right"/>
              <w:rPr>
                <w:rFonts w:ascii="Times New Roman" w:hAnsi="Times New Roman" w:cs="Times New Roman"/>
                <w:color w:val="FF0000"/>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Pr>
                <w:rFonts w:ascii="Arial" w:hAnsi="Arial" w:cs="Arial"/>
                <w:color w:val="5B5B5B"/>
                <w:sz w:val="18"/>
                <w:szCs w:val="18"/>
                <w:shd w:val="clear" w:color="auto" w:fill="FFFFFF"/>
              </w:rPr>
              <w:t xml:space="preserve">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B763A1" w:rsidRPr="003354CB" w:rsidRDefault="00B763A1" w:rsidP="002942E5">
            <w:pPr>
              <w:spacing w:after="0" w:line="240" w:lineRule="auto"/>
              <w:jc w:val="both"/>
              <w:rPr>
                <w:rFonts w:ascii="Times New Roman" w:hAnsi="Times New Roman" w:cs="Times New Roman"/>
                <w:color w:val="FF0000"/>
                <w:sz w:val="24"/>
                <w:szCs w:val="24"/>
              </w:rPr>
            </w:pPr>
            <w:r w:rsidRPr="003354CB">
              <w:rPr>
                <w:rFonts w:ascii="Times New Roman" w:hAnsi="Times New Roman" w:cs="Times New Roman"/>
                <w:color w:val="FF0000"/>
                <w:sz w:val="24"/>
                <w:szCs w:val="24"/>
              </w:rPr>
              <w:t>Адрес электронной почты:</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3354CB" w:rsidRPr="003354CB">
              <w:rPr>
                <w:rFonts w:ascii="Times New Roman" w:hAnsi="Times New Roman" w:cs="Times New Roman"/>
                <w:b/>
                <w:sz w:val="24"/>
                <w:szCs w:val="24"/>
              </w:rPr>
              <w:t>Костюмов для сюжетно ролевых игр</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3354CB" w:rsidRDefault="003354CB" w:rsidP="00F93084">
            <w:pPr>
              <w:spacing w:after="0" w:line="240" w:lineRule="auto"/>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15 (пятнадцать)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3354CB" w:rsidP="003354CB">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116 417</w:t>
            </w:r>
            <w:r>
              <w:rPr>
                <w:rFonts w:ascii="Times New Roman" w:hAnsi="Times New Roman" w:cs="Times New Roman"/>
                <w:b/>
                <w:sz w:val="24"/>
                <w:szCs w:val="24"/>
              </w:rPr>
              <w:t>,72</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Сто шестнадцать тысяч четыреста семьнадцать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Pr>
                <w:rFonts w:ascii="Times New Roman" w:hAnsi="Times New Roman" w:cs="Times New Roman"/>
                <w:b/>
                <w:sz w:val="24"/>
                <w:szCs w:val="24"/>
              </w:rPr>
              <w:t>72 копей</w:t>
            </w:r>
            <w:r w:rsidR="005F65AC" w:rsidRPr="005F65AC">
              <w:rPr>
                <w:rFonts w:ascii="Times New Roman" w:hAnsi="Times New Roman" w:cs="Times New Roman"/>
                <w:b/>
                <w:sz w:val="24"/>
                <w:szCs w:val="24"/>
              </w:rPr>
              <w:t>к</w:t>
            </w:r>
            <w:r>
              <w:rPr>
                <w:rFonts w:ascii="Times New Roman" w:hAnsi="Times New Roman" w:cs="Times New Roman"/>
                <w:b/>
                <w:sz w:val="24"/>
                <w:szCs w:val="24"/>
              </w:rPr>
              <w:t>и</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FD7515" w:rsidRDefault="0035638F" w:rsidP="002942E5">
            <w:pPr>
              <w:spacing w:after="0" w:line="240" w:lineRule="auto"/>
              <w:rPr>
                <w:rFonts w:ascii="Times New Roman" w:hAnsi="Times New Roman" w:cs="Times New Roman"/>
                <w:color w:val="FF0000"/>
                <w:sz w:val="24"/>
                <w:szCs w:val="24"/>
              </w:rPr>
            </w:pPr>
            <w:r w:rsidRPr="00FD7515">
              <w:rPr>
                <w:rFonts w:ascii="Times New Roman" w:hAnsi="Times New Roman" w:cs="Times New Roman"/>
                <w:color w:val="FF0000"/>
                <w:sz w:val="24"/>
                <w:szCs w:val="24"/>
              </w:rPr>
              <w:t>Источник финансирования</w:t>
            </w:r>
          </w:p>
        </w:tc>
        <w:tc>
          <w:tcPr>
            <w:tcW w:w="6096" w:type="dxa"/>
          </w:tcPr>
          <w:p w:rsidR="0035638F" w:rsidRPr="003354CB" w:rsidRDefault="003354CB" w:rsidP="002942E5">
            <w:pPr>
              <w:spacing w:after="0" w:line="240" w:lineRule="auto"/>
              <w:rPr>
                <w:rFonts w:ascii="Times New Roman" w:hAnsi="Times New Roman" w:cs="Times New Roman"/>
                <w:color w:val="FF0000"/>
              </w:rPr>
            </w:pPr>
            <w:r w:rsidRPr="003354CB">
              <w:rPr>
                <w:rFonts w:ascii="Times New Roman" w:hAnsi="Times New Roman" w:cs="Times New Roman"/>
                <w:color w:val="FF0000"/>
              </w:rPr>
              <w:t>Б</w:t>
            </w:r>
            <w:r w:rsidR="0005785B" w:rsidRPr="003354CB">
              <w:rPr>
                <w:rFonts w:ascii="Times New Roman" w:hAnsi="Times New Roman" w:cs="Times New Roman"/>
                <w:color w:val="FF0000"/>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5F65AC">
            <w:pPr>
              <w:spacing w:after="0" w:line="240" w:lineRule="auto"/>
              <w:ind w:firstLine="851"/>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w:t>
            </w:r>
            <w:r w:rsidRPr="005F65AC">
              <w:rPr>
                <w:rFonts w:ascii="Times New Roman" w:hAnsi="Times New Roman" w:cs="Times New Roman"/>
                <w:sz w:val="24"/>
                <w:szCs w:val="24"/>
              </w:rPr>
              <w:lastRenderedPageBreak/>
              <w:t>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5F65AC">
              <w:rPr>
                <w:rFonts w:ascii="Times New Roman" w:hAnsi="Times New Roman" w:cs="Times New Roman"/>
                <w:sz w:val="24"/>
                <w:szCs w:val="24"/>
              </w:rPr>
              <w:lastRenderedPageBreak/>
              <w:t>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3354CB">
              <w:rPr>
                <w:rFonts w:ascii="Times New Roman" w:hAnsi="Times New Roman" w:cs="Times New Roman"/>
                <w:sz w:val="24"/>
                <w:szCs w:val="24"/>
              </w:rPr>
              <w:t>1</w:t>
            </w:r>
            <w:r w:rsidR="00AC440F">
              <w:rPr>
                <w:rFonts w:ascii="Times New Roman" w:hAnsi="Times New Roman" w:cs="Times New Roman"/>
                <w:sz w:val="24"/>
                <w:szCs w:val="24"/>
              </w:rPr>
              <w:t>8</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AC440F">
              <w:rPr>
                <w:rFonts w:ascii="Times New Roman" w:hAnsi="Times New Roman" w:cs="Times New Roman"/>
                <w:sz w:val="24"/>
                <w:szCs w:val="24"/>
              </w:rPr>
              <w:t>25</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AC440F">
              <w:rPr>
                <w:rFonts w:ascii="Times New Roman" w:hAnsi="Times New Roman" w:cs="Times New Roman"/>
                <w:sz w:val="24"/>
                <w:szCs w:val="24"/>
              </w:rPr>
              <w:t xml:space="preserve"> 25</w:t>
            </w:r>
            <w:bookmarkStart w:id="0" w:name="_GoBack"/>
            <w:bookmarkEnd w:id="0"/>
            <w:r w:rsidR="003354CB" w:rsidRPr="00586AAE">
              <w:rPr>
                <w:rFonts w:ascii="Times New Roman" w:hAnsi="Times New Roman" w:cs="Times New Roman"/>
                <w:sz w:val="24"/>
                <w:szCs w:val="24"/>
              </w:rPr>
              <w:t>.0</w:t>
            </w:r>
            <w:r w:rsidR="003354CB">
              <w:rPr>
                <w:rFonts w:ascii="Times New Roman" w:hAnsi="Times New Roman" w:cs="Times New Roman"/>
                <w:sz w:val="24"/>
                <w:szCs w:val="24"/>
              </w:rPr>
              <w:t>6</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w:t>
            </w:r>
            <w:r w:rsidR="00AC440F">
              <w:rPr>
                <w:rFonts w:ascii="Times New Roman" w:hAnsi="Times New Roman" w:cs="Times New Roman"/>
                <w:sz w:val="24"/>
                <w:szCs w:val="24"/>
              </w:rPr>
              <w:t xml:space="preserve">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13A36">
              <w:rPr>
                <w:rFonts w:ascii="Times New Roman" w:hAnsi="Times New Roman" w:cs="Times New Roman"/>
                <w:sz w:val="24"/>
                <w:szCs w:val="24"/>
              </w:rPr>
              <w:t>1</w:t>
            </w:r>
            <w:r w:rsidR="00AC440F">
              <w:rPr>
                <w:rFonts w:ascii="Times New Roman" w:hAnsi="Times New Roman" w:cs="Times New Roman"/>
                <w:sz w:val="24"/>
                <w:szCs w:val="24"/>
              </w:rPr>
              <w:t>8</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p w:rsidR="00743B5C" w:rsidRDefault="00743B5C" w:rsidP="00AC440F">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AC440F">
              <w:rPr>
                <w:rFonts w:ascii="Times New Roman" w:hAnsi="Times New Roman" w:cs="Times New Roman"/>
                <w:sz w:val="24"/>
                <w:szCs w:val="24"/>
              </w:rPr>
              <w:t>20</w:t>
            </w:r>
            <w:r w:rsidRPr="00586AAE">
              <w:rPr>
                <w:rFonts w:ascii="Times New Roman" w:hAnsi="Times New Roman" w:cs="Times New Roman"/>
                <w:sz w:val="24"/>
                <w:szCs w:val="24"/>
              </w:rPr>
              <w:t>.0</w:t>
            </w:r>
            <w:r w:rsidR="003354CB">
              <w:rPr>
                <w:rFonts w:ascii="Times New Roman" w:hAnsi="Times New Roman" w:cs="Times New Roman"/>
                <w:sz w:val="24"/>
                <w:szCs w:val="24"/>
              </w:rPr>
              <w:t>6</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w:t>
            </w:r>
            <w:r w:rsidRPr="00E45EC8">
              <w:rPr>
                <w:rFonts w:ascii="Times New Roman" w:eastAsia="Times New Roman" w:hAnsi="Times New Roman" w:cs="Times New Roman"/>
                <w:sz w:val="24"/>
                <w:szCs w:val="24"/>
                <w:lang w:eastAsia="zh-CN"/>
              </w:rPr>
              <w:lastRenderedPageBreak/>
              <w:t xml:space="preserve">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lastRenderedPageBreak/>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Pr>
                <w:rFonts w:ascii="Times New Roman" w:hAnsi="Times New Roman" w:cs="Times New Roman"/>
              </w:rPr>
              <w:t xml:space="preserve">          </w:t>
            </w: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rPr>
              <w:t xml:space="preserve">             </w:t>
            </w: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Arial" w:hAnsi="Arial" w:cs="Arial"/>
          <w:color w:val="5B5B5B"/>
          <w:shd w:val="clear" w:color="auto" w:fill="FFFFFF"/>
        </w:rPr>
        <w:t xml:space="preserve"> </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AA2704" w:rsidRPr="003354CB">
        <w:rPr>
          <w:color w:val="FF0000"/>
        </w:rPr>
        <w:t>директора</w:t>
      </w:r>
      <w:r w:rsidRPr="003354CB">
        <w:rPr>
          <w:color w:val="FF0000"/>
        </w:rPr>
        <w:t xml:space="preserve"> </w:t>
      </w:r>
      <w:r>
        <w:rPr>
          <w:rFonts w:cstheme="minorHAnsi"/>
        </w:rPr>
        <w:t>______________</w:t>
      </w:r>
      <w:r w:rsidR="0052161D" w:rsidRPr="004D1907">
        <w:t>, действующего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3354CB">
        <w:rPr>
          <w:rFonts w:ascii="Times New Roman" w:hAnsi="Times New Roman" w:cs="Times New Roman"/>
          <w:color w:val="FF0000"/>
          <w:sz w:val="24"/>
          <w:szCs w:val="24"/>
          <w:shd w:val="clear" w:color="auto" w:fill="FFFFFF"/>
        </w:rPr>
        <w:t xml:space="preserve"> </w:t>
      </w:r>
      <w:r w:rsidR="003354CB">
        <w:rPr>
          <w:rFonts w:cstheme="minorHAnsi"/>
          <w:b/>
          <w:bCs/>
        </w:rPr>
        <w:t>_____________</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52161D" w:rsidRDefault="00AA2704" w:rsidP="003354CB">
      <w:pPr>
        <w:ind w:firstLine="567"/>
        <w:jc w:val="both"/>
      </w:pPr>
      <w:r>
        <w:t>1.2</w:t>
      </w:r>
      <w:r w:rsidR="0052161D">
        <w:t xml:space="preserve">. </w:t>
      </w:r>
      <w:r w:rsidR="0052161D" w:rsidRPr="00BC1C4D">
        <w:t xml:space="preserve">Общий срок поставки: </w:t>
      </w:r>
      <w:r w:rsidRPr="001E0B38">
        <w:rPr>
          <w:szCs w:val="24"/>
        </w:rPr>
        <w:t xml:space="preserve">в течение </w:t>
      </w:r>
      <w:r>
        <w:rPr>
          <w:szCs w:val="24"/>
        </w:rPr>
        <w:t xml:space="preserve">15 (пятнадцать) </w:t>
      </w:r>
      <w:r w:rsidRPr="00321AFC">
        <w:rPr>
          <w:spacing w:val="-4"/>
          <w:szCs w:val="24"/>
        </w:rPr>
        <w:t>календарных дней</w:t>
      </w:r>
      <w:r w:rsidR="003354CB">
        <w:rPr>
          <w:spacing w:val="-4"/>
          <w:szCs w:val="24"/>
        </w:rPr>
        <w:t xml:space="preserve"> </w:t>
      </w:r>
      <w:r>
        <w:rPr>
          <w:szCs w:val="24"/>
        </w:rPr>
        <w:t>с момента заключения договора</w:t>
      </w:r>
      <w:r w:rsidR="0052161D" w:rsidRPr="00BC1C4D">
        <w:t>.</w:t>
      </w:r>
    </w:p>
    <w:p w:rsidR="00AA2704" w:rsidRPr="0005785B" w:rsidRDefault="0005785B" w:rsidP="003354CB">
      <w:pPr>
        <w:spacing w:after="0" w:line="240" w:lineRule="auto"/>
        <w:ind w:firstLine="709"/>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lastRenderedPageBreak/>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AA2704">
        <w:rPr>
          <w:rFonts w:cstheme="minorHAnsi"/>
        </w:rPr>
        <w:t>.</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AA2704" w:rsidRPr="00AA2704" w:rsidRDefault="00AA2704" w:rsidP="00AA2704">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AA2704" w:rsidRPr="004D1907" w:rsidRDefault="00AA2704" w:rsidP="0052161D">
      <w:pPr>
        <w:ind w:firstLine="720"/>
        <w:jc w:val="both"/>
      </w:pPr>
    </w:p>
    <w:p w:rsidR="00AA2704" w:rsidRDefault="00AA2704" w:rsidP="0052161D">
      <w:pPr>
        <w:ind w:firstLine="720"/>
        <w:jc w:val="both"/>
      </w:pPr>
    </w:p>
    <w:p w:rsidR="0052161D" w:rsidRPr="004D1907" w:rsidRDefault="0052161D" w:rsidP="0052161D">
      <w:pPr>
        <w:ind w:firstLine="720"/>
        <w:jc w:val="both"/>
      </w:pPr>
      <w:r w:rsidRPr="004D1907">
        <w:lastRenderedPageBreak/>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Договора.</w:t>
      </w:r>
    </w:p>
    <w:p w:rsidR="0052161D" w:rsidRDefault="0052161D" w:rsidP="0052161D">
      <w:pPr>
        <w:ind w:firstLine="567"/>
        <w:jc w:val="center"/>
      </w:pPr>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lastRenderedPageBreak/>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lastRenderedPageBreak/>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153FF6">
        <w:t xml:space="preserve"> </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lastRenderedPageBreak/>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firstRow="1" w:lastRow="1" w:firstColumn="1" w:lastColumn="1" w:noHBand="0" w:noVBand="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7DD" w:rsidRDefault="006A57DD" w:rsidP="00B32EBF">
      <w:pPr>
        <w:spacing w:after="0" w:line="240" w:lineRule="auto"/>
      </w:pPr>
      <w:r>
        <w:separator/>
      </w:r>
    </w:p>
  </w:endnote>
  <w:endnote w:type="continuationSeparator" w:id="0">
    <w:p w:rsidR="006A57DD" w:rsidRDefault="006A57DD"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7DD" w:rsidRDefault="006A57DD" w:rsidP="00B32EBF">
      <w:pPr>
        <w:spacing w:after="0" w:line="240" w:lineRule="auto"/>
      </w:pPr>
      <w:r>
        <w:separator/>
      </w:r>
    </w:p>
  </w:footnote>
  <w:footnote w:type="continuationSeparator" w:id="0">
    <w:p w:rsidR="006A57DD" w:rsidRDefault="006A57DD"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E028B"/>
    <w:rsid w:val="00153FF6"/>
    <w:rsid w:val="00183F45"/>
    <w:rsid w:val="001840A2"/>
    <w:rsid w:val="0020194D"/>
    <w:rsid w:val="00222620"/>
    <w:rsid w:val="002942E5"/>
    <w:rsid w:val="002A6330"/>
    <w:rsid w:val="002B6186"/>
    <w:rsid w:val="002D1A70"/>
    <w:rsid w:val="003354CB"/>
    <w:rsid w:val="0035638F"/>
    <w:rsid w:val="0036432F"/>
    <w:rsid w:val="003643C3"/>
    <w:rsid w:val="00373044"/>
    <w:rsid w:val="003D476C"/>
    <w:rsid w:val="003E4FB9"/>
    <w:rsid w:val="003F6439"/>
    <w:rsid w:val="00456116"/>
    <w:rsid w:val="004646A8"/>
    <w:rsid w:val="00474352"/>
    <w:rsid w:val="004A3D3D"/>
    <w:rsid w:val="004E1605"/>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A57DD"/>
    <w:rsid w:val="006B7B31"/>
    <w:rsid w:val="00701043"/>
    <w:rsid w:val="00743B5C"/>
    <w:rsid w:val="00746B91"/>
    <w:rsid w:val="0077458C"/>
    <w:rsid w:val="007A476D"/>
    <w:rsid w:val="007F4254"/>
    <w:rsid w:val="00804E73"/>
    <w:rsid w:val="008240A9"/>
    <w:rsid w:val="0086068C"/>
    <w:rsid w:val="00890EFF"/>
    <w:rsid w:val="008B206B"/>
    <w:rsid w:val="008B35B6"/>
    <w:rsid w:val="008B5C0E"/>
    <w:rsid w:val="008B6169"/>
    <w:rsid w:val="008C77DB"/>
    <w:rsid w:val="0090783E"/>
    <w:rsid w:val="00913A36"/>
    <w:rsid w:val="00930C30"/>
    <w:rsid w:val="00936A1E"/>
    <w:rsid w:val="0096474B"/>
    <w:rsid w:val="009779F1"/>
    <w:rsid w:val="00984690"/>
    <w:rsid w:val="009B43ED"/>
    <w:rsid w:val="009B5498"/>
    <w:rsid w:val="009E290C"/>
    <w:rsid w:val="00A60611"/>
    <w:rsid w:val="00A85256"/>
    <w:rsid w:val="00A87F2F"/>
    <w:rsid w:val="00AA0230"/>
    <w:rsid w:val="00AA2704"/>
    <w:rsid w:val="00AC2541"/>
    <w:rsid w:val="00AC440F"/>
    <w:rsid w:val="00AD688B"/>
    <w:rsid w:val="00B32EBF"/>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3075"/>
    <w:rsid w:val="00E40A80"/>
    <w:rsid w:val="00E43453"/>
    <w:rsid w:val="00E45EC8"/>
    <w:rsid w:val="00E617BE"/>
    <w:rsid w:val="00E862A6"/>
    <w:rsid w:val="00E96AE9"/>
    <w:rsid w:val="00EA7BEA"/>
    <w:rsid w:val="00EB0B3D"/>
    <w:rsid w:val="00F04150"/>
    <w:rsid w:val="00F21785"/>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C791D-1F31-416F-84DD-742DCFCB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40E09-E579-4135-B07B-0903D57DB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cp:lastPrinted>2019-03-14T10:58:00Z</cp:lastPrinted>
  <dcterms:created xsi:type="dcterms:W3CDTF">2019-06-11T07:38:00Z</dcterms:created>
  <dcterms:modified xsi:type="dcterms:W3CDTF">2019-06-17T12:35:00Z</dcterms:modified>
</cp:coreProperties>
</file>